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31C" w:rsidRPr="00AF0C89" w:rsidRDefault="00D2731C" w:rsidP="00EF3CF5">
      <w:pPr>
        <w:ind w:left="426"/>
        <w:rPr>
          <w:b/>
          <w:sz w:val="24"/>
          <w:szCs w:val="24"/>
        </w:rPr>
      </w:pPr>
      <w:bookmarkStart w:id="0" w:name="_GoBack"/>
      <w:bookmarkEnd w:id="0"/>
      <w:r w:rsidRPr="00AF0C89">
        <w:rPr>
          <w:b/>
          <w:sz w:val="24"/>
          <w:szCs w:val="24"/>
        </w:rPr>
        <w:t>Ante Majić</w:t>
      </w:r>
    </w:p>
    <w:p w:rsidR="00D2731C" w:rsidRPr="00AF0C89" w:rsidRDefault="00D2731C" w:rsidP="00EF3CF5">
      <w:pPr>
        <w:ind w:left="426"/>
        <w:rPr>
          <w:sz w:val="24"/>
          <w:szCs w:val="24"/>
        </w:rPr>
      </w:pPr>
      <w:r w:rsidRPr="00AF0C89">
        <w:rPr>
          <w:sz w:val="24"/>
          <w:szCs w:val="24"/>
        </w:rPr>
        <w:t>iz Zagreba, Prilaz baruna Filipovića 13</w:t>
      </w:r>
    </w:p>
    <w:p w:rsidR="00D2731C" w:rsidRPr="00AF0C89" w:rsidRDefault="00D2731C" w:rsidP="00EF3CF5">
      <w:pPr>
        <w:ind w:left="426"/>
        <w:rPr>
          <w:sz w:val="24"/>
          <w:szCs w:val="24"/>
        </w:rPr>
      </w:pPr>
      <w:r w:rsidRPr="00AF0C89">
        <w:rPr>
          <w:sz w:val="24"/>
          <w:szCs w:val="24"/>
        </w:rPr>
        <w:t>OIB: 54998137767</w:t>
      </w:r>
    </w:p>
    <w:p w:rsidR="00D2731C" w:rsidRPr="00AF0C89" w:rsidRDefault="00D2731C" w:rsidP="00EF3CF5">
      <w:pPr>
        <w:ind w:left="426"/>
        <w:rPr>
          <w:sz w:val="24"/>
          <w:szCs w:val="24"/>
        </w:rPr>
      </w:pPr>
    </w:p>
    <w:p w:rsidR="00D2731C" w:rsidRPr="00AF0C89" w:rsidRDefault="00D2731C" w:rsidP="00EF3CF5">
      <w:pPr>
        <w:ind w:left="426"/>
        <w:rPr>
          <w:sz w:val="24"/>
          <w:szCs w:val="24"/>
          <w:lang w:val="en-GB"/>
        </w:rPr>
      </w:pPr>
      <w:r w:rsidRPr="00AF0C89">
        <w:rPr>
          <w:sz w:val="24"/>
          <w:szCs w:val="24"/>
        </w:rPr>
        <w:t>stečajni upravitelj</w:t>
      </w:r>
      <w:r w:rsidRPr="00AF0C89">
        <w:rPr>
          <w:sz w:val="24"/>
          <w:szCs w:val="24"/>
          <w:lang w:val="en-GB"/>
        </w:rPr>
        <w:t xml:space="preserve"> društva</w:t>
      </w:r>
    </w:p>
    <w:p w:rsidR="00D2731C" w:rsidRPr="00AF0C89" w:rsidRDefault="00D2731C" w:rsidP="00EF3CF5">
      <w:pPr>
        <w:ind w:left="426"/>
        <w:rPr>
          <w:b/>
          <w:sz w:val="24"/>
          <w:szCs w:val="24"/>
        </w:rPr>
      </w:pPr>
      <w:r w:rsidRPr="00AF0C89">
        <w:rPr>
          <w:b/>
          <w:sz w:val="24"/>
          <w:szCs w:val="24"/>
        </w:rPr>
        <w:t xml:space="preserve">DIGITEL MEDIJSKI SERVISI d.o.o. za promidžbu </w:t>
      </w:r>
    </w:p>
    <w:p w:rsidR="00D2731C" w:rsidRPr="00AF0C89" w:rsidRDefault="00D2731C" w:rsidP="00EF3CF5">
      <w:pPr>
        <w:ind w:left="426"/>
        <w:rPr>
          <w:sz w:val="24"/>
          <w:szCs w:val="24"/>
        </w:rPr>
      </w:pPr>
      <w:r w:rsidRPr="00AF0C89">
        <w:rPr>
          <w:sz w:val="24"/>
          <w:szCs w:val="24"/>
        </w:rPr>
        <w:t>iz Zagreba, Heinzelova 62/a</w:t>
      </w:r>
    </w:p>
    <w:p w:rsidR="00D2731C" w:rsidRPr="00AF0C89" w:rsidRDefault="00D2731C" w:rsidP="00EF3CF5">
      <w:pPr>
        <w:ind w:left="426"/>
        <w:rPr>
          <w:sz w:val="24"/>
          <w:szCs w:val="24"/>
        </w:rPr>
      </w:pPr>
      <w:r w:rsidRPr="00AF0C89">
        <w:rPr>
          <w:sz w:val="24"/>
          <w:szCs w:val="24"/>
        </w:rPr>
        <w:t>OIB: 37059122743</w:t>
      </w: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keepNext/>
        <w:outlineLvl w:val="0"/>
        <w:rPr>
          <w:bCs/>
          <w:sz w:val="24"/>
          <w:szCs w:val="24"/>
          <w:lang w:val="hr-HR" w:eastAsia="hr-HR"/>
        </w:rPr>
      </w:pPr>
    </w:p>
    <w:p w:rsidR="00D2731C" w:rsidRPr="00AF0C89" w:rsidRDefault="00D2731C" w:rsidP="00D2731C">
      <w:pPr>
        <w:keepNext/>
        <w:outlineLvl w:val="0"/>
        <w:rPr>
          <w:bCs/>
          <w:sz w:val="24"/>
          <w:szCs w:val="24"/>
          <w:lang w:val="hr-HR" w:eastAsia="hr-HR"/>
        </w:rPr>
      </w:pP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t>REPUBLIKA HRVATSKA</w:t>
      </w:r>
    </w:p>
    <w:p w:rsidR="00D2731C" w:rsidRPr="00AF0C89" w:rsidRDefault="00D2731C" w:rsidP="00D2731C">
      <w:pPr>
        <w:rPr>
          <w:bCs/>
          <w:sz w:val="24"/>
          <w:szCs w:val="24"/>
          <w:lang w:val="hr-HR" w:eastAsia="hr-HR"/>
        </w:rPr>
      </w:pP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t xml:space="preserve">     </w:t>
      </w:r>
      <w:r w:rsidRPr="00AF0C89">
        <w:rPr>
          <w:bCs/>
          <w:sz w:val="24"/>
          <w:szCs w:val="24"/>
          <w:lang w:val="hr-HR" w:eastAsia="hr-HR"/>
        </w:rPr>
        <w:tab/>
        <w:t>TRGOVAČKI SUD U ZAGREBU</w:t>
      </w:r>
    </w:p>
    <w:p w:rsidR="00D2731C" w:rsidRPr="00AF0C89" w:rsidRDefault="00D2731C" w:rsidP="00D2731C">
      <w:pPr>
        <w:rPr>
          <w:bCs/>
          <w:sz w:val="24"/>
          <w:szCs w:val="24"/>
          <w:lang w:val="hr-HR" w:eastAsia="hr-HR"/>
        </w:rPr>
      </w:pP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t>Amruševa 2/II</w:t>
      </w:r>
    </w:p>
    <w:p w:rsidR="00D2731C" w:rsidRPr="00AF0C89" w:rsidRDefault="00D2731C" w:rsidP="00D2731C">
      <w:pPr>
        <w:rPr>
          <w:bCs/>
          <w:sz w:val="24"/>
          <w:szCs w:val="24"/>
          <w:lang w:val="hr-HR" w:eastAsia="hr-HR"/>
        </w:rPr>
      </w:pP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t>10000 ZAGREB</w:t>
      </w:r>
    </w:p>
    <w:p w:rsidR="00D2731C" w:rsidRPr="00AF0C89" w:rsidRDefault="00D2731C" w:rsidP="00D2731C">
      <w:pPr>
        <w:rPr>
          <w:bCs/>
          <w:sz w:val="24"/>
          <w:szCs w:val="24"/>
          <w:lang w:val="hr-HR" w:eastAsia="hr-HR"/>
        </w:rPr>
      </w:pP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r>
      <w:r w:rsidRPr="00AF0C89">
        <w:rPr>
          <w:bCs/>
          <w:sz w:val="24"/>
          <w:szCs w:val="24"/>
          <w:lang w:val="hr-HR" w:eastAsia="hr-HR"/>
        </w:rPr>
        <w:tab/>
        <w:t xml:space="preserve">   </w:t>
      </w:r>
    </w:p>
    <w:p w:rsidR="00D2731C" w:rsidRPr="00AF0C89" w:rsidRDefault="00D2731C" w:rsidP="00D2731C">
      <w:pPr>
        <w:ind w:left="4248"/>
        <w:rPr>
          <w:bCs/>
          <w:sz w:val="24"/>
          <w:szCs w:val="24"/>
          <w:lang w:val="hr-HR" w:eastAsia="hr-HR"/>
        </w:rPr>
      </w:pPr>
      <w:r w:rsidRPr="00AF0C89">
        <w:rPr>
          <w:bCs/>
          <w:sz w:val="24"/>
          <w:szCs w:val="24"/>
          <w:lang w:val="hr-HR" w:eastAsia="hr-HR"/>
        </w:rPr>
        <w:t xml:space="preserve">   </w:t>
      </w:r>
      <w:r w:rsidRPr="00AF0C89">
        <w:rPr>
          <w:bCs/>
          <w:sz w:val="24"/>
          <w:szCs w:val="24"/>
          <w:lang w:val="hr-HR" w:eastAsia="hr-HR"/>
        </w:rPr>
        <w:tab/>
        <w:t>stečajni sudac Nevenka Siladi Rstić</w:t>
      </w:r>
    </w:p>
    <w:p w:rsidR="00D2731C" w:rsidRPr="00AF0C89" w:rsidRDefault="00D2731C" w:rsidP="00D2731C">
      <w:pPr>
        <w:rPr>
          <w:bCs/>
          <w:sz w:val="24"/>
          <w:szCs w:val="24"/>
          <w:lang w:val="hr-HR" w:eastAsia="hr-HR"/>
        </w:rPr>
      </w:pPr>
    </w:p>
    <w:p w:rsidR="00D2731C" w:rsidRPr="00AF0C89" w:rsidRDefault="00D2731C" w:rsidP="00D2731C">
      <w:pPr>
        <w:ind w:left="4248" w:firstLine="708"/>
        <w:rPr>
          <w:sz w:val="24"/>
          <w:szCs w:val="24"/>
          <w:lang w:val="hr-HR" w:eastAsia="hr-HR"/>
        </w:rPr>
      </w:pPr>
      <w:r w:rsidRPr="00AF0C89">
        <w:rPr>
          <w:sz w:val="24"/>
          <w:szCs w:val="24"/>
          <w:lang w:val="hr-HR" w:eastAsia="hr-HR"/>
        </w:rPr>
        <w:tab/>
      </w:r>
      <w:r w:rsidRPr="00AF0C89">
        <w:rPr>
          <w:sz w:val="24"/>
          <w:szCs w:val="24"/>
          <w:u w:val="single"/>
          <w:lang w:val="hr-HR" w:eastAsia="hr-HR"/>
        </w:rPr>
        <w:t>Na broj: 47.St-67/15-7</w:t>
      </w: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rPr>
          <w:sz w:val="24"/>
          <w:szCs w:val="24"/>
          <w:lang w:val="hr-HR" w:eastAsia="hr-HR"/>
        </w:rPr>
      </w:pPr>
    </w:p>
    <w:p w:rsidR="00D2731C" w:rsidRPr="00AF0C89" w:rsidRDefault="00D2731C" w:rsidP="00D2731C">
      <w:pPr>
        <w:jc w:val="center"/>
        <w:rPr>
          <w:sz w:val="24"/>
          <w:szCs w:val="24"/>
          <w:lang w:val="hr-HR" w:eastAsia="hr-HR"/>
        </w:rPr>
      </w:pPr>
    </w:p>
    <w:p w:rsidR="000907E7" w:rsidRPr="00AF0C89" w:rsidRDefault="000907E7" w:rsidP="00280A14">
      <w:pPr>
        <w:ind w:left="4248" w:firstLine="708"/>
        <w:rPr>
          <w:sz w:val="24"/>
          <w:szCs w:val="24"/>
          <w:u w:val="single"/>
          <w:lang w:val="hr-HR" w:eastAsia="hr-HR"/>
        </w:rPr>
      </w:pPr>
    </w:p>
    <w:p w:rsidR="000907E7" w:rsidRPr="00AF0C89" w:rsidRDefault="000907E7" w:rsidP="00280A14">
      <w:pPr>
        <w:ind w:left="4248" w:firstLine="708"/>
        <w:rPr>
          <w:sz w:val="24"/>
          <w:szCs w:val="24"/>
          <w:u w:val="single"/>
          <w:lang w:val="hr-HR" w:eastAsia="hr-HR"/>
        </w:rPr>
      </w:pPr>
    </w:p>
    <w:p w:rsidR="000907E7" w:rsidRPr="00AF0C89" w:rsidRDefault="000907E7" w:rsidP="00280A14">
      <w:pPr>
        <w:ind w:left="4248" w:firstLine="708"/>
        <w:rPr>
          <w:sz w:val="24"/>
          <w:szCs w:val="24"/>
          <w:u w:val="single"/>
          <w:lang w:val="hr-HR" w:eastAsia="hr-HR"/>
        </w:rPr>
      </w:pPr>
    </w:p>
    <w:p w:rsidR="005A1370" w:rsidRPr="00AF0C89" w:rsidRDefault="005A1370" w:rsidP="00280A14">
      <w:pPr>
        <w:ind w:left="4248" w:firstLine="708"/>
        <w:rPr>
          <w:sz w:val="24"/>
          <w:szCs w:val="24"/>
          <w:u w:val="single"/>
          <w:lang w:val="hr-HR" w:eastAsia="hr-HR"/>
        </w:rPr>
      </w:pPr>
    </w:p>
    <w:p w:rsidR="005A1370" w:rsidRPr="00AF0C89" w:rsidRDefault="005A1370" w:rsidP="00280A14">
      <w:pPr>
        <w:ind w:left="4248" w:firstLine="708"/>
        <w:rPr>
          <w:sz w:val="24"/>
          <w:szCs w:val="24"/>
          <w:u w:val="single"/>
          <w:lang w:val="hr-HR" w:eastAsia="hr-HR"/>
        </w:rPr>
      </w:pPr>
    </w:p>
    <w:p w:rsidR="005A1370" w:rsidRPr="00AF0C89" w:rsidRDefault="005A1370" w:rsidP="00280A14">
      <w:pPr>
        <w:ind w:left="4248" w:firstLine="708"/>
        <w:rPr>
          <w:sz w:val="24"/>
          <w:szCs w:val="24"/>
          <w:u w:val="single"/>
          <w:lang w:val="hr-HR" w:eastAsia="hr-HR"/>
        </w:rPr>
      </w:pPr>
    </w:p>
    <w:p w:rsidR="005A1370" w:rsidRPr="00AF0C89" w:rsidRDefault="005A1370" w:rsidP="00280A14">
      <w:pPr>
        <w:ind w:left="4248" w:firstLine="708"/>
        <w:rPr>
          <w:sz w:val="24"/>
          <w:szCs w:val="24"/>
          <w:u w:val="single"/>
          <w:lang w:val="hr-HR" w:eastAsia="hr-HR"/>
        </w:rPr>
      </w:pPr>
    </w:p>
    <w:p w:rsidR="005A1370" w:rsidRPr="00AF0C89" w:rsidRDefault="005A1370" w:rsidP="00280A14">
      <w:pPr>
        <w:ind w:left="4248" w:firstLine="708"/>
        <w:rPr>
          <w:sz w:val="24"/>
          <w:szCs w:val="24"/>
          <w:u w:val="single"/>
          <w:lang w:val="hr-HR" w:eastAsia="hr-HR"/>
        </w:rPr>
      </w:pPr>
    </w:p>
    <w:p w:rsidR="005A1370" w:rsidRPr="00AF0C89" w:rsidRDefault="005A1370" w:rsidP="00280A14">
      <w:pPr>
        <w:ind w:left="4248" w:firstLine="708"/>
        <w:rPr>
          <w:sz w:val="24"/>
          <w:szCs w:val="24"/>
          <w:u w:val="single"/>
          <w:lang w:val="hr-HR" w:eastAsia="hr-HR"/>
        </w:rPr>
      </w:pPr>
    </w:p>
    <w:p w:rsidR="000907E7" w:rsidRPr="00AF0C89" w:rsidRDefault="000907E7" w:rsidP="00280A14">
      <w:pPr>
        <w:ind w:left="4248" w:firstLine="708"/>
        <w:rPr>
          <w:sz w:val="24"/>
          <w:szCs w:val="24"/>
          <w:u w:val="single"/>
          <w:lang w:val="hr-HR" w:eastAsia="hr-HR"/>
        </w:rPr>
      </w:pPr>
    </w:p>
    <w:p w:rsidR="000907E7" w:rsidRPr="00AF0C89" w:rsidRDefault="000907E7" w:rsidP="00280A14">
      <w:pPr>
        <w:ind w:left="4248" w:firstLine="708"/>
        <w:rPr>
          <w:sz w:val="24"/>
          <w:szCs w:val="24"/>
          <w:u w:val="single"/>
          <w:lang w:val="hr-HR" w:eastAsia="hr-HR"/>
        </w:rPr>
      </w:pPr>
    </w:p>
    <w:p w:rsidR="000907E7" w:rsidRPr="00AF0C89" w:rsidRDefault="000907E7" w:rsidP="000907E7">
      <w:pPr>
        <w:widowControl w:val="0"/>
        <w:spacing w:line="230" w:lineRule="exact"/>
        <w:ind w:right="60"/>
        <w:jc w:val="center"/>
        <w:rPr>
          <w:rFonts w:eastAsia="Arial Unicode MS"/>
          <w:sz w:val="24"/>
          <w:szCs w:val="24"/>
          <w:lang w:val="hr-HR" w:eastAsia="hr-HR" w:bidi="hr-HR"/>
        </w:rPr>
      </w:pPr>
      <w:r w:rsidRPr="00AF0C89">
        <w:rPr>
          <w:rFonts w:eastAsia="Arial Unicode MS"/>
          <w:sz w:val="24"/>
          <w:szCs w:val="24"/>
          <w:lang w:val="hr-HR" w:eastAsia="hr-HR" w:bidi="hr-HR"/>
        </w:rPr>
        <w:t>Izvje</w:t>
      </w:r>
      <w:r w:rsidR="00D2731C" w:rsidRPr="00AF0C89">
        <w:rPr>
          <w:rFonts w:eastAsia="Arial Unicode MS"/>
          <w:sz w:val="24"/>
          <w:szCs w:val="24"/>
          <w:lang w:val="hr-HR" w:eastAsia="hr-HR" w:bidi="hr-HR"/>
        </w:rPr>
        <w:t>šće stečajnog upravitelja broj 1</w:t>
      </w:r>
      <w:r w:rsidRPr="00AF0C89">
        <w:rPr>
          <w:rFonts w:eastAsia="Arial Unicode MS"/>
          <w:sz w:val="24"/>
          <w:szCs w:val="24"/>
          <w:lang w:val="hr-HR" w:eastAsia="hr-HR" w:bidi="hr-HR"/>
        </w:rPr>
        <w:t>/15</w:t>
      </w:r>
    </w:p>
    <w:p w:rsidR="000907E7" w:rsidRPr="00AF0C89" w:rsidRDefault="000907E7" w:rsidP="000907E7">
      <w:pPr>
        <w:widowControl w:val="0"/>
        <w:spacing w:line="230" w:lineRule="exact"/>
        <w:ind w:right="60"/>
        <w:jc w:val="center"/>
        <w:rPr>
          <w:rFonts w:eastAsia="Arial Unicode MS"/>
          <w:sz w:val="24"/>
          <w:szCs w:val="24"/>
          <w:lang w:val="hr-HR" w:eastAsia="hr-HR" w:bidi="hr-HR"/>
        </w:rPr>
      </w:pPr>
      <w:r w:rsidRPr="00AF0C89">
        <w:rPr>
          <w:rFonts w:eastAsia="Arial Unicode MS"/>
          <w:sz w:val="24"/>
          <w:szCs w:val="24"/>
          <w:lang w:val="hr-HR" w:eastAsia="hr-HR" w:bidi="hr-HR"/>
        </w:rPr>
        <w:t>o tijeku stečajnog postupka i o stanju stečajne mase stečajnog dužnika</w:t>
      </w:r>
    </w:p>
    <w:p w:rsidR="00D2731C" w:rsidRPr="00AF0C89" w:rsidRDefault="00D2731C" w:rsidP="00D2731C">
      <w:pPr>
        <w:jc w:val="center"/>
        <w:rPr>
          <w:rFonts w:eastAsia="Calibri"/>
          <w:sz w:val="24"/>
          <w:szCs w:val="24"/>
          <w:lang w:val="hr-HR"/>
        </w:rPr>
      </w:pPr>
      <w:r w:rsidRPr="00AF0C89">
        <w:rPr>
          <w:rFonts w:eastAsia="Calibri"/>
          <w:sz w:val="24"/>
          <w:szCs w:val="24"/>
          <w:lang w:val="hr-HR"/>
        </w:rPr>
        <w:t>DIGITEL MEDIJSKI SERVISI d.o.o. za promidžbu u stečaju,iz Zagreba,</w:t>
      </w:r>
    </w:p>
    <w:p w:rsidR="00D2731C" w:rsidRPr="00AF0C89" w:rsidRDefault="00D2731C" w:rsidP="00D2731C">
      <w:pPr>
        <w:widowControl w:val="0"/>
        <w:spacing w:line="230" w:lineRule="exact"/>
        <w:ind w:right="60"/>
        <w:jc w:val="center"/>
        <w:rPr>
          <w:rFonts w:eastAsia="Calibri"/>
          <w:sz w:val="24"/>
          <w:szCs w:val="24"/>
          <w:lang w:val="hr-HR"/>
        </w:rPr>
      </w:pPr>
      <w:r w:rsidRPr="00AF0C89">
        <w:rPr>
          <w:rFonts w:eastAsia="Calibri"/>
          <w:sz w:val="24"/>
          <w:szCs w:val="24"/>
          <w:lang w:val="hr-HR"/>
        </w:rPr>
        <w:t xml:space="preserve"> Heinzelova 62/a, OIB: 37059122743</w:t>
      </w:r>
    </w:p>
    <w:p w:rsidR="000907E7" w:rsidRPr="00AF0C89" w:rsidRDefault="000907E7" w:rsidP="00D2731C">
      <w:pPr>
        <w:widowControl w:val="0"/>
        <w:spacing w:line="230" w:lineRule="exact"/>
        <w:ind w:right="60"/>
        <w:jc w:val="center"/>
        <w:rPr>
          <w:rFonts w:eastAsia="Arial Unicode MS"/>
          <w:sz w:val="24"/>
          <w:szCs w:val="24"/>
          <w:lang w:val="hr-HR" w:eastAsia="hr-HR" w:bidi="hr-HR"/>
        </w:rPr>
      </w:pPr>
      <w:r w:rsidRPr="00AF0C89">
        <w:rPr>
          <w:rFonts w:eastAsia="Arial Unicode MS"/>
          <w:sz w:val="24"/>
          <w:szCs w:val="24"/>
          <w:lang w:val="hr-HR" w:eastAsia="hr-HR" w:bidi="hr-HR"/>
        </w:rPr>
        <w:t>sukladno odredbi čl. 25. st.2. SZ-a</w:t>
      </w:r>
    </w:p>
    <w:p w:rsidR="000907E7" w:rsidRPr="00AF0C89" w:rsidRDefault="000907E7" w:rsidP="00280A14">
      <w:pPr>
        <w:ind w:left="4248" w:firstLine="708"/>
        <w:rPr>
          <w:sz w:val="24"/>
          <w:szCs w:val="24"/>
          <w:u w:val="single"/>
          <w:lang w:val="hr-HR" w:eastAsia="hr-HR"/>
        </w:rPr>
      </w:pPr>
    </w:p>
    <w:p w:rsidR="000907E7" w:rsidRPr="00AF0C89" w:rsidRDefault="000907E7" w:rsidP="00280A14">
      <w:pPr>
        <w:ind w:left="4248" w:firstLine="708"/>
        <w:rPr>
          <w:sz w:val="24"/>
          <w:szCs w:val="24"/>
          <w:u w:val="single"/>
          <w:lang w:val="hr-HR" w:eastAsia="hr-HR"/>
        </w:rPr>
      </w:pPr>
    </w:p>
    <w:p w:rsidR="00EF3CF5" w:rsidRPr="00AF0C89" w:rsidRDefault="00EF3CF5" w:rsidP="00EF3CF5">
      <w:pPr>
        <w:rPr>
          <w:sz w:val="24"/>
          <w:szCs w:val="24"/>
        </w:rPr>
      </w:pPr>
    </w:p>
    <w:p w:rsidR="000907E7" w:rsidRPr="00AF0C89" w:rsidRDefault="000907E7" w:rsidP="00280A14">
      <w:pPr>
        <w:ind w:left="4248" w:firstLine="708"/>
        <w:rPr>
          <w:sz w:val="24"/>
          <w:szCs w:val="24"/>
          <w:lang w:val="hr-HR" w:eastAsia="hr-HR"/>
        </w:rPr>
      </w:pPr>
    </w:p>
    <w:p w:rsidR="000907E7" w:rsidRPr="00AF0C89" w:rsidRDefault="000907E7" w:rsidP="00280A14">
      <w:pPr>
        <w:ind w:left="4248" w:firstLine="708"/>
        <w:rPr>
          <w:sz w:val="24"/>
          <w:szCs w:val="24"/>
          <w:lang w:val="hr-HR" w:eastAsia="hr-HR"/>
        </w:rPr>
      </w:pPr>
    </w:p>
    <w:p w:rsidR="000907E7" w:rsidRPr="00AF0C89" w:rsidRDefault="000907E7" w:rsidP="00280A14">
      <w:pPr>
        <w:ind w:left="4248" w:firstLine="708"/>
        <w:rPr>
          <w:sz w:val="24"/>
          <w:szCs w:val="24"/>
          <w:lang w:val="hr-HR" w:eastAsia="hr-HR"/>
        </w:rPr>
      </w:pPr>
    </w:p>
    <w:p w:rsidR="000907E7" w:rsidRPr="00AF0C89" w:rsidRDefault="000907E7" w:rsidP="00280A14">
      <w:pPr>
        <w:ind w:left="4248" w:firstLine="708"/>
        <w:rPr>
          <w:sz w:val="24"/>
          <w:szCs w:val="24"/>
          <w:lang w:val="hr-HR" w:eastAsia="hr-HR"/>
        </w:rPr>
      </w:pPr>
    </w:p>
    <w:p w:rsidR="000907E7" w:rsidRPr="00AF0C89" w:rsidRDefault="000907E7" w:rsidP="00280A14">
      <w:pPr>
        <w:ind w:left="4248" w:firstLine="708"/>
        <w:rPr>
          <w:sz w:val="24"/>
          <w:szCs w:val="24"/>
          <w:lang w:val="hr-HR" w:eastAsia="hr-HR"/>
        </w:rPr>
      </w:pPr>
    </w:p>
    <w:p w:rsidR="000907E7" w:rsidRPr="00AF0C89" w:rsidRDefault="000907E7" w:rsidP="00280A14">
      <w:pPr>
        <w:ind w:left="4248" w:firstLine="708"/>
        <w:rPr>
          <w:sz w:val="24"/>
          <w:szCs w:val="24"/>
          <w:lang w:val="hr-HR" w:eastAsia="hr-HR"/>
        </w:rPr>
      </w:pPr>
    </w:p>
    <w:p w:rsidR="000907E7" w:rsidRPr="00AF0C89" w:rsidRDefault="000907E7" w:rsidP="00280A14">
      <w:pPr>
        <w:ind w:left="4248" w:firstLine="708"/>
        <w:rPr>
          <w:rFonts w:eastAsia="Arial Unicode MS"/>
          <w:sz w:val="24"/>
          <w:szCs w:val="24"/>
          <w:lang w:val="hr-HR" w:eastAsia="hr-HR" w:bidi="hr-HR"/>
        </w:rPr>
      </w:pPr>
    </w:p>
    <w:p w:rsidR="000907E7" w:rsidRPr="00AF0C89" w:rsidRDefault="000907E7" w:rsidP="000907E7">
      <w:pPr>
        <w:framePr w:w="7564" w:h="257" w:hRule="exact" w:wrap="none" w:vAnchor="page" w:hAnchor="page" w:x="1574" w:y="14752"/>
        <w:widowControl w:val="0"/>
        <w:spacing w:line="200" w:lineRule="exact"/>
        <w:ind w:right="60"/>
        <w:jc w:val="center"/>
        <w:rPr>
          <w:rFonts w:eastAsia="Arial Unicode MS"/>
          <w:sz w:val="24"/>
          <w:szCs w:val="24"/>
          <w:lang w:val="hr-HR" w:eastAsia="hr-HR" w:bidi="hr-HR"/>
        </w:rPr>
      </w:pPr>
      <w:r w:rsidRPr="00AF0C89">
        <w:rPr>
          <w:rFonts w:eastAsia="Arial Unicode MS"/>
          <w:sz w:val="24"/>
          <w:szCs w:val="24"/>
          <w:lang w:val="hr-HR" w:eastAsia="hr-HR" w:bidi="hr-HR"/>
        </w:rPr>
        <w:t>U Zagrebu, 2</w:t>
      </w:r>
      <w:r w:rsidR="0077511A" w:rsidRPr="00AF0C89">
        <w:rPr>
          <w:rFonts w:eastAsia="Arial Unicode MS"/>
          <w:sz w:val="24"/>
          <w:szCs w:val="24"/>
          <w:lang w:val="hr-HR" w:eastAsia="hr-HR" w:bidi="hr-HR"/>
        </w:rPr>
        <w:t>5</w:t>
      </w:r>
      <w:r w:rsidRPr="00AF0C89">
        <w:rPr>
          <w:rFonts w:eastAsia="Arial Unicode MS"/>
          <w:sz w:val="24"/>
          <w:szCs w:val="24"/>
          <w:lang w:val="hr-HR" w:eastAsia="hr-HR" w:bidi="hr-HR"/>
        </w:rPr>
        <w:t xml:space="preserve">. </w:t>
      </w:r>
      <w:r w:rsidR="0077511A" w:rsidRPr="00AF0C89">
        <w:rPr>
          <w:rFonts w:eastAsia="Arial Unicode MS"/>
          <w:sz w:val="24"/>
          <w:szCs w:val="24"/>
          <w:lang w:val="hr-HR" w:eastAsia="hr-HR" w:bidi="hr-HR"/>
        </w:rPr>
        <w:t xml:space="preserve">Listopada </w:t>
      </w:r>
      <w:r w:rsidRPr="00AF0C89">
        <w:rPr>
          <w:rFonts w:eastAsia="Arial Unicode MS"/>
          <w:sz w:val="24"/>
          <w:szCs w:val="24"/>
          <w:lang w:val="hr-HR" w:eastAsia="hr-HR" w:bidi="hr-HR"/>
        </w:rPr>
        <w:t>2015. Godine</w:t>
      </w:r>
    </w:p>
    <w:p w:rsidR="000907E7" w:rsidRPr="00AF0C89" w:rsidRDefault="000907E7" w:rsidP="000907E7">
      <w:pPr>
        <w:widowControl w:val="0"/>
        <w:rPr>
          <w:rFonts w:eastAsia="Arial Unicode MS"/>
          <w:sz w:val="24"/>
          <w:szCs w:val="24"/>
          <w:lang w:val="hr-HR" w:eastAsia="hr-HR" w:bidi="hr-HR"/>
        </w:rPr>
        <w:sectPr w:rsidR="000907E7" w:rsidRPr="00AF0C89">
          <w:headerReference w:type="even" r:id="rId9"/>
          <w:headerReference w:type="default" r:id="rId10"/>
          <w:footerReference w:type="even" r:id="rId11"/>
          <w:footerReference w:type="default" r:id="rId12"/>
          <w:headerReference w:type="first" r:id="rId13"/>
          <w:footerReference w:type="first" r:id="rId14"/>
          <w:pgSz w:w="11900" w:h="16840"/>
          <w:pgMar w:top="360" w:right="360" w:bottom="360" w:left="360" w:header="0" w:footer="3" w:gutter="0"/>
          <w:cols w:space="720"/>
          <w:noEndnote/>
          <w:docGrid w:linePitch="360"/>
        </w:sectPr>
      </w:pPr>
    </w:p>
    <w:p w:rsidR="000907E7" w:rsidRPr="00AF0C89" w:rsidRDefault="000907E7" w:rsidP="00D2731C">
      <w:pPr>
        <w:widowControl w:val="0"/>
        <w:spacing w:after="177" w:line="200" w:lineRule="exact"/>
        <w:ind w:left="40"/>
        <w:jc w:val="center"/>
        <w:rPr>
          <w:rFonts w:eastAsia="Arial Unicode MS"/>
          <w:b/>
          <w:sz w:val="24"/>
          <w:szCs w:val="24"/>
          <w:lang w:val="hr-HR" w:eastAsia="hr-HR" w:bidi="hr-HR"/>
        </w:rPr>
      </w:pPr>
      <w:r w:rsidRPr="00AF0C89">
        <w:rPr>
          <w:rFonts w:eastAsia="Arial Unicode MS"/>
          <w:b/>
          <w:sz w:val="24"/>
          <w:szCs w:val="24"/>
          <w:lang w:val="hr-HR" w:eastAsia="hr-HR" w:bidi="hr-HR"/>
        </w:rPr>
        <w:lastRenderedPageBreak/>
        <w:t xml:space="preserve">a) </w:t>
      </w:r>
      <w:r w:rsidRPr="00AF0C89">
        <w:rPr>
          <w:rFonts w:eastAsia="Arial Unicode MS"/>
          <w:b/>
          <w:spacing w:val="50"/>
          <w:sz w:val="24"/>
          <w:szCs w:val="24"/>
          <w:shd w:val="clear" w:color="auto" w:fill="FFFFFF"/>
          <w:lang w:val="hr-HR" w:eastAsia="hr-HR" w:bidi="hr-HR"/>
        </w:rPr>
        <w:t>Izvješće broj</w:t>
      </w:r>
      <w:r w:rsidRPr="00AF0C89">
        <w:rPr>
          <w:rFonts w:eastAsia="Arial Unicode MS"/>
          <w:b/>
          <w:sz w:val="24"/>
          <w:szCs w:val="24"/>
          <w:lang w:val="hr-HR" w:eastAsia="hr-HR" w:bidi="hr-HR"/>
        </w:rPr>
        <w:t xml:space="preserve"> </w:t>
      </w:r>
      <w:r w:rsidR="006F2190" w:rsidRPr="00AF0C89">
        <w:rPr>
          <w:rFonts w:eastAsia="Arial Unicode MS"/>
          <w:b/>
          <w:sz w:val="24"/>
          <w:szCs w:val="24"/>
          <w:lang w:val="hr-HR" w:eastAsia="hr-HR" w:bidi="hr-HR"/>
        </w:rPr>
        <w:t>1</w:t>
      </w:r>
      <w:r w:rsidRPr="00AF0C89">
        <w:rPr>
          <w:rFonts w:eastAsia="Arial Unicode MS"/>
          <w:b/>
          <w:sz w:val="24"/>
          <w:szCs w:val="24"/>
          <w:lang w:val="hr-HR" w:eastAsia="hr-HR" w:bidi="hr-HR"/>
        </w:rPr>
        <w:t>/15</w:t>
      </w:r>
    </w:p>
    <w:p w:rsidR="000907E7" w:rsidRPr="00AF0C89" w:rsidRDefault="000907E7" w:rsidP="00D2731C">
      <w:pPr>
        <w:ind w:left="40"/>
        <w:rPr>
          <w:rFonts w:eastAsia="Arial Unicode MS"/>
          <w:sz w:val="24"/>
          <w:szCs w:val="24"/>
          <w:lang w:val="hr-HR" w:eastAsia="hr-HR" w:bidi="hr-HR"/>
        </w:rPr>
      </w:pPr>
      <w:r w:rsidRPr="00AF0C89">
        <w:rPr>
          <w:rFonts w:eastAsia="Arial Unicode MS"/>
          <w:sz w:val="24"/>
          <w:szCs w:val="24"/>
          <w:lang w:val="hr-HR" w:eastAsia="hr-HR" w:bidi="hr-HR"/>
        </w:rPr>
        <w:t xml:space="preserve">U stečajnom postupku nad dužnikom </w:t>
      </w:r>
      <w:r w:rsidR="00D2731C" w:rsidRPr="00AF0C89">
        <w:rPr>
          <w:rFonts w:eastAsia="Calibri"/>
          <w:sz w:val="24"/>
          <w:szCs w:val="24"/>
          <w:lang w:val="hr-HR"/>
        </w:rPr>
        <w:t>DIGITEL MEDIJSKI SERVISI d.o.o. za promidžbu u stečaju,iz Zagreba, Heinzelova 62/a, OIB: 37059122743</w:t>
      </w:r>
      <w:r w:rsidRPr="00AF0C89">
        <w:rPr>
          <w:rFonts w:eastAsia="Arial Unicode MS"/>
          <w:sz w:val="24"/>
          <w:szCs w:val="24"/>
          <w:lang w:val="hr-HR" w:eastAsia="hr-HR" w:bidi="hr-HR"/>
        </w:rPr>
        <w:t>, stečajni upravitelj podnosi tromjesečno Izvješće.</w:t>
      </w:r>
    </w:p>
    <w:p w:rsidR="004753DF" w:rsidRPr="00AF0C89" w:rsidRDefault="004753DF" w:rsidP="000907E7">
      <w:pPr>
        <w:widowControl w:val="0"/>
        <w:spacing w:line="227" w:lineRule="exact"/>
        <w:jc w:val="both"/>
        <w:rPr>
          <w:rFonts w:eastAsia="Arial Unicode MS"/>
          <w:sz w:val="24"/>
          <w:szCs w:val="24"/>
          <w:lang w:val="hr-HR" w:eastAsia="hr-HR" w:bidi="hr-HR"/>
        </w:rPr>
      </w:pPr>
    </w:p>
    <w:p w:rsidR="004753DF" w:rsidRPr="00AF0C89" w:rsidRDefault="004753DF" w:rsidP="00D2731C">
      <w:pPr>
        <w:widowControl w:val="0"/>
        <w:spacing w:line="227" w:lineRule="exact"/>
        <w:jc w:val="center"/>
        <w:rPr>
          <w:rFonts w:eastAsia="Arial Unicode MS"/>
          <w:sz w:val="24"/>
          <w:szCs w:val="24"/>
          <w:lang w:val="hr-HR" w:eastAsia="hr-HR" w:bidi="hr-HR"/>
        </w:rPr>
      </w:pPr>
      <w:r w:rsidRPr="00AF0C89">
        <w:rPr>
          <w:rFonts w:eastAsia="Arial Unicode MS"/>
          <w:sz w:val="24"/>
          <w:szCs w:val="24"/>
          <w:lang w:val="hr-HR" w:eastAsia="hr-HR" w:bidi="hr-HR"/>
        </w:rPr>
        <w:t>b) Pregled</w:t>
      </w:r>
      <w:r w:rsidR="00D2731C" w:rsidRPr="00AF0C89">
        <w:rPr>
          <w:rFonts w:eastAsia="Arial Unicode MS"/>
          <w:sz w:val="24"/>
          <w:szCs w:val="24"/>
          <w:lang w:val="hr-HR" w:eastAsia="hr-HR" w:bidi="hr-HR"/>
        </w:rPr>
        <w:t xml:space="preserve"> stanja i</w:t>
      </w:r>
      <w:r w:rsidRPr="00AF0C89">
        <w:rPr>
          <w:rFonts w:eastAsia="Arial Unicode MS"/>
          <w:sz w:val="24"/>
          <w:szCs w:val="24"/>
          <w:lang w:val="hr-HR" w:eastAsia="hr-HR" w:bidi="hr-HR"/>
        </w:rPr>
        <w:t xml:space="preserve"> aktivnosti</w:t>
      </w:r>
    </w:p>
    <w:p w:rsidR="004C57B8" w:rsidRPr="00AF0C89" w:rsidRDefault="004C57B8" w:rsidP="00D2731C">
      <w:pPr>
        <w:widowControl w:val="0"/>
        <w:spacing w:line="227" w:lineRule="exact"/>
        <w:jc w:val="center"/>
        <w:rPr>
          <w:rFonts w:eastAsia="Arial Unicode MS"/>
          <w:sz w:val="24"/>
          <w:szCs w:val="24"/>
          <w:lang w:val="hr-HR" w:eastAsia="hr-HR" w:bidi="hr-HR"/>
        </w:rPr>
      </w:pP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1) Digitel Medijski Servisi trenutno nemaju nijednog uposlenog,a direktor je u SADu i nemoguće je stupiti u kontakt s njim.</w:t>
      </w: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Iz toga razloga, je bilo prilično teško pohvatati sve što se dešavalo u društv</w:t>
      </w:r>
      <w:r w:rsidR="00D2731C" w:rsidRPr="00AF0C89">
        <w:rPr>
          <w:rFonts w:eastAsia="Arial Unicode MS"/>
          <w:sz w:val="24"/>
          <w:szCs w:val="24"/>
          <w:lang w:val="hr-HR" w:eastAsia="hr-HR" w:bidi="hr-HR"/>
        </w:rPr>
        <w:t>u</w:t>
      </w:r>
      <w:r w:rsidRPr="00AF0C89">
        <w:rPr>
          <w:rFonts w:eastAsia="Arial Unicode MS"/>
          <w:sz w:val="24"/>
          <w:szCs w:val="24"/>
          <w:lang w:val="hr-HR" w:eastAsia="hr-HR" w:bidi="hr-HR"/>
        </w:rPr>
        <w:t xml:space="preserve">, a s obzirom na stanje dokumentacije, predaja godišnjih financijskih izvještaja (što nam je zakonska obveza) je bila izuzetno zahtjevna, da ne kažem – skoro neizvediva. </w:t>
      </w: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Na kraju sam neko prik</w:t>
      </w:r>
      <w:r w:rsidR="004C57B8" w:rsidRPr="00AF0C89">
        <w:rPr>
          <w:rFonts w:eastAsia="Arial Unicode MS"/>
          <w:sz w:val="24"/>
          <w:szCs w:val="24"/>
          <w:lang w:val="hr-HR" w:eastAsia="hr-HR" w:bidi="hr-HR"/>
        </w:rPr>
        <w:t>u</w:t>
      </w:r>
      <w:r w:rsidRPr="00AF0C89">
        <w:rPr>
          <w:rFonts w:eastAsia="Arial Unicode MS"/>
          <w:sz w:val="24"/>
          <w:szCs w:val="24"/>
          <w:lang w:val="hr-HR" w:eastAsia="hr-HR" w:bidi="hr-HR"/>
        </w:rPr>
        <w:t xml:space="preserve">pio sve tražene podatke i predao izvještaje, ali </w:t>
      </w:r>
      <w:r w:rsidR="00D2731C" w:rsidRPr="00AF0C89">
        <w:rPr>
          <w:rFonts w:eastAsia="Arial Unicode MS"/>
          <w:sz w:val="24"/>
          <w:szCs w:val="24"/>
          <w:lang w:val="hr-HR" w:eastAsia="hr-HR" w:bidi="hr-HR"/>
        </w:rPr>
        <w:t>taj (ipak birokratski pos</w:t>
      </w:r>
      <w:r w:rsidR="00BC52DE" w:rsidRPr="00AF0C89">
        <w:rPr>
          <w:rFonts w:eastAsia="Arial Unicode MS"/>
          <w:sz w:val="24"/>
          <w:szCs w:val="24"/>
          <w:lang w:val="hr-HR" w:eastAsia="hr-HR" w:bidi="hr-HR"/>
        </w:rPr>
        <w:t>a</w:t>
      </w:r>
      <w:r w:rsidR="00D2731C" w:rsidRPr="00AF0C89">
        <w:rPr>
          <w:rFonts w:eastAsia="Arial Unicode MS"/>
          <w:sz w:val="24"/>
          <w:szCs w:val="24"/>
          <w:lang w:val="hr-HR" w:eastAsia="hr-HR" w:bidi="hr-HR"/>
        </w:rPr>
        <w:t>o)  mi je oduze</w:t>
      </w:r>
      <w:r w:rsidRPr="00AF0C89">
        <w:rPr>
          <w:rFonts w:eastAsia="Arial Unicode MS"/>
          <w:sz w:val="24"/>
          <w:szCs w:val="24"/>
          <w:lang w:val="hr-HR" w:eastAsia="hr-HR" w:bidi="hr-HR"/>
        </w:rPr>
        <w:t>o najviše vremena.</w:t>
      </w:r>
    </w:p>
    <w:p w:rsidR="004753DF" w:rsidRPr="00AF0C89" w:rsidRDefault="004753DF" w:rsidP="004753DF">
      <w:pPr>
        <w:widowControl w:val="0"/>
        <w:spacing w:line="227" w:lineRule="exact"/>
        <w:jc w:val="both"/>
        <w:rPr>
          <w:rFonts w:eastAsia="Arial Unicode MS"/>
          <w:sz w:val="24"/>
          <w:szCs w:val="24"/>
          <w:lang w:val="hr-HR" w:eastAsia="hr-HR" w:bidi="hr-HR"/>
        </w:rPr>
      </w:pP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2) Predmeti (inventar, IT oprema i ostalo) su popisani i oglašeni za prodaju.</w:t>
      </w: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Prodaja je </w:t>
      </w:r>
      <w:r w:rsidR="006969C3" w:rsidRPr="00AF0C89">
        <w:rPr>
          <w:rFonts w:eastAsia="Arial Unicode MS"/>
          <w:sz w:val="24"/>
          <w:szCs w:val="24"/>
          <w:lang w:val="hr-HR" w:eastAsia="hr-HR" w:bidi="hr-HR"/>
        </w:rPr>
        <w:t xml:space="preserve">možda </w:t>
      </w:r>
      <w:r w:rsidRPr="00AF0C89">
        <w:rPr>
          <w:rFonts w:eastAsia="Arial Unicode MS"/>
          <w:sz w:val="24"/>
          <w:szCs w:val="24"/>
          <w:lang w:val="hr-HR" w:eastAsia="hr-HR" w:bidi="hr-HR"/>
        </w:rPr>
        <w:t>mogla biti oglašena i ranije, ali je postojala mogućnost da će nedostajati podatci za godišnje izvještaja, te da ću morati paliti svako računalo i tražiti ima li negdje knjigovodstveni program, da izvučem podatke koji bi mi nedostajali za zaključiti izvještaje.</w:t>
      </w: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Stoga, prije završetka izvještaja, nisam mogao oglasiti prodaju.</w:t>
      </w:r>
    </w:p>
    <w:p w:rsidR="00A5347E" w:rsidRPr="00AF0C89" w:rsidRDefault="00A5347E" w:rsidP="004753DF">
      <w:pPr>
        <w:widowControl w:val="0"/>
        <w:spacing w:line="227" w:lineRule="exact"/>
        <w:jc w:val="both"/>
        <w:rPr>
          <w:rFonts w:eastAsia="Arial Unicode MS"/>
          <w:sz w:val="24"/>
          <w:szCs w:val="24"/>
          <w:lang w:val="hr-HR" w:eastAsia="hr-HR" w:bidi="hr-HR"/>
        </w:rPr>
      </w:pP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3) Svim vjerovnicima su preporučenom poštom poslani pozivi za plaćanja.</w:t>
      </w:r>
    </w:p>
    <w:p w:rsidR="00D2731C" w:rsidRPr="00AF0C89" w:rsidRDefault="00D2731C"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Jedan dio je otklonio postojanje duga, pa trenutno provjeravam osnovanost u poslovnim knjigama, te ću predložiti pokretanja parnica u slučajevima gdje budem smatrao da je dug osnovan.</w:t>
      </w:r>
    </w:p>
    <w:p w:rsidR="004753DF" w:rsidRPr="00AF0C89" w:rsidRDefault="004753DF" w:rsidP="004753DF">
      <w:pPr>
        <w:widowControl w:val="0"/>
        <w:spacing w:line="227" w:lineRule="exact"/>
        <w:jc w:val="both"/>
        <w:rPr>
          <w:rFonts w:eastAsia="Arial Unicode MS"/>
          <w:sz w:val="24"/>
          <w:szCs w:val="24"/>
          <w:lang w:val="hr-HR" w:eastAsia="hr-HR" w:bidi="hr-HR"/>
        </w:rPr>
      </w:pP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4) </w:t>
      </w:r>
      <w:r w:rsidR="00955FAA" w:rsidRPr="00AF0C89">
        <w:rPr>
          <w:rFonts w:eastAsia="Arial Unicode MS"/>
          <w:sz w:val="24"/>
          <w:szCs w:val="24"/>
          <w:lang w:val="hr-HR" w:eastAsia="hr-HR" w:bidi="hr-HR"/>
        </w:rPr>
        <w:t xml:space="preserve">Zbog blokade računa </w:t>
      </w:r>
      <w:r w:rsidR="00D2731C" w:rsidRPr="00AF0C89">
        <w:rPr>
          <w:sz w:val="24"/>
          <w:szCs w:val="24"/>
        </w:rPr>
        <w:t>22.511,59 kn</w:t>
      </w:r>
      <w:r w:rsidR="004C57B8" w:rsidRPr="00AF0C89">
        <w:rPr>
          <w:sz w:val="24"/>
          <w:szCs w:val="24"/>
        </w:rPr>
        <w:t xml:space="preserve"> je</w:t>
      </w:r>
      <w:r w:rsidR="00955FAA" w:rsidRPr="00AF0C89">
        <w:rPr>
          <w:sz w:val="24"/>
          <w:szCs w:val="24"/>
        </w:rPr>
        <w:t xml:space="preserve"> ovrš</w:t>
      </w:r>
      <w:r w:rsidR="004C57B8" w:rsidRPr="00AF0C89">
        <w:rPr>
          <w:sz w:val="24"/>
          <w:szCs w:val="24"/>
        </w:rPr>
        <w:t>eno</w:t>
      </w:r>
      <w:r w:rsidR="00955FAA" w:rsidRPr="00AF0C89">
        <w:rPr>
          <w:sz w:val="24"/>
          <w:szCs w:val="24"/>
        </w:rPr>
        <w:t xml:space="preserve"> sa računa DMSa točno na dan otvaranja stečajnog postupka. Sredstva su  uspješno </w:t>
      </w:r>
      <w:r w:rsidR="00955FAA" w:rsidRPr="00AF0C89">
        <w:rPr>
          <w:rFonts w:eastAsia="Arial Unicode MS"/>
          <w:sz w:val="24"/>
          <w:szCs w:val="24"/>
          <w:lang w:val="hr-HR" w:eastAsia="hr-HR" w:bidi="hr-HR"/>
        </w:rPr>
        <w:t>vraćena</w:t>
      </w:r>
      <w:r w:rsidRPr="00AF0C89">
        <w:rPr>
          <w:rFonts w:eastAsia="Arial Unicode MS"/>
          <w:sz w:val="24"/>
          <w:szCs w:val="24"/>
          <w:lang w:val="hr-HR" w:eastAsia="hr-HR" w:bidi="hr-HR"/>
        </w:rPr>
        <w:t xml:space="preserve"> na račun stečajnog dužnika.</w:t>
      </w:r>
    </w:p>
    <w:p w:rsidR="004753DF" w:rsidRPr="00AF0C89" w:rsidRDefault="004753DF" w:rsidP="004753DF">
      <w:pPr>
        <w:widowControl w:val="0"/>
        <w:spacing w:line="227" w:lineRule="exact"/>
        <w:jc w:val="both"/>
        <w:rPr>
          <w:rFonts w:eastAsia="Arial Unicode MS"/>
          <w:sz w:val="24"/>
          <w:szCs w:val="24"/>
          <w:lang w:val="hr-HR" w:eastAsia="hr-HR" w:bidi="hr-HR"/>
        </w:rPr>
      </w:pPr>
    </w:p>
    <w:p w:rsidR="004753DF" w:rsidRPr="00AF0C89" w:rsidRDefault="004753DF"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5) Iako je društvo (po stanju poslovnih knjiga) na dan otvaranja stečaja bilo bez zaposlenih, pokazalo se da je na dan otvaranja stečajnog postupka, društvo imalo 5 uposlenika.</w:t>
      </w:r>
    </w:p>
    <w:p w:rsidR="00A5347E" w:rsidRPr="00AF0C89" w:rsidRDefault="00D2731C"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Sa njima je nakon pregovora post</w:t>
      </w:r>
      <w:r w:rsidR="004753DF" w:rsidRPr="00AF0C89">
        <w:rPr>
          <w:rFonts w:eastAsia="Arial Unicode MS"/>
          <w:sz w:val="24"/>
          <w:szCs w:val="24"/>
          <w:lang w:val="hr-HR" w:eastAsia="hr-HR" w:bidi="hr-HR"/>
        </w:rPr>
        <w:t>ignut</w:t>
      </w:r>
      <w:r w:rsidR="00955FAA" w:rsidRPr="00AF0C89">
        <w:rPr>
          <w:rFonts w:eastAsia="Arial Unicode MS"/>
          <w:sz w:val="24"/>
          <w:szCs w:val="24"/>
          <w:lang w:val="hr-HR" w:eastAsia="hr-HR" w:bidi="hr-HR"/>
        </w:rPr>
        <w:t xml:space="preserve"> </w:t>
      </w:r>
      <w:r w:rsidR="004753DF" w:rsidRPr="00AF0C89">
        <w:rPr>
          <w:rFonts w:eastAsia="Arial Unicode MS"/>
          <w:sz w:val="24"/>
          <w:szCs w:val="24"/>
          <w:lang w:val="hr-HR" w:eastAsia="hr-HR" w:bidi="hr-HR"/>
        </w:rPr>
        <w:t xml:space="preserve">dogovor. Iznosi koji su im priznati na </w:t>
      </w:r>
      <w:r w:rsidR="00955FAA" w:rsidRPr="00AF0C89">
        <w:rPr>
          <w:rFonts w:eastAsia="Arial Unicode MS"/>
          <w:sz w:val="24"/>
          <w:szCs w:val="24"/>
          <w:lang w:val="hr-HR" w:eastAsia="hr-HR" w:bidi="hr-HR"/>
        </w:rPr>
        <w:t xml:space="preserve">ispitnom </w:t>
      </w:r>
      <w:r w:rsidR="004753DF" w:rsidRPr="00AF0C89">
        <w:rPr>
          <w:rFonts w:eastAsia="Arial Unicode MS"/>
          <w:sz w:val="24"/>
          <w:szCs w:val="24"/>
          <w:lang w:val="hr-HR" w:eastAsia="hr-HR" w:bidi="hr-HR"/>
        </w:rPr>
        <w:t>ročištu će biti isplaćeni na prvom idućem ročištu (</w:t>
      </w:r>
      <w:r w:rsidR="00955FAA" w:rsidRPr="00AF0C89">
        <w:rPr>
          <w:rFonts w:eastAsia="Arial Unicode MS"/>
          <w:sz w:val="24"/>
          <w:szCs w:val="24"/>
          <w:lang w:val="hr-HR" w:eastAsia="hr-HR" w:bidi="hr-HR"/>
        </w:rPr>
        <w:t xml:space="preserve">to su </w:t>
      </w:r>
      <w:r w:rsidR="004753DF" w:rsidRPr="00AF0C89">
        <w:rPr>
          <w:rFonts w:eastAsia="Arial Unicode MS"/>
          <w:sz w:val="24"/>
          <w:szCs w:val="24"/>
          <w:lang w:val="hr-HR" w:eastAsia="hr-HR" w:bidi="hr-HR"/>
        </w:rPr>
        <w:t>plaće do trenutka otvaranja stečaja), a oni su se odrekli otpremnina i plaće u stečaju (plaće za neka 3 mjeseca, tj. do trenutka do kada sam ja sazna</w:t>
      </w:r>
      <w:r w:rsidR="00A5347E" w:rsidRPr="00AF0C89">
        <w:rPr>
          <w:rFonts w:eastAsia="Arial Unicode MS"/>
          <w:sz w:val="24"/>
          <w:szCs w:val="24"/>
          <w:lang w:val="hr-HR" w:eastAsia="hr-HR" w:bidi="hr-HR"/>
        </w:rPr>
        <w:t>o za njih na ispitnom ročištu).</w:t>
      </w:r>
    </w:p>
    <w:p w:rsidR="00A5347E" w:rsidRPr="00AF0C89" w:rsidRDefault="00A5347E" w:rsidP="004753DF">
      <w:pPr>
        <w:widowControl w:val="0"/>
        <w:spacing w:line="227" w:lineRule="exact"/>
        <w:jc w:val="both"/>
        <w:rPr>
          <w:rFonts w:eastAsia="Arial Unicode MS"/>
          <w:sz w:val="24"/>
          <w:szCs w:val="24"/>
          <w:lang w:val="hr-HR" w:eastAsia="hr-HR" w:bidi="hr-HR"/>
        </w:rPr>
      </w:pPr>
    </w:p>
    <w:p w:rsidR="00A5347E" w:rsidRPr="00AF0C89" w:rsidRDefault="00A5347E"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Zaposlenici nisu bili evidentirani u registre HZMO-a i HZZO-a, ali su definitivno bili u radnom odnosu, iz razloga jer je odluku o otkazu temeljem koje su odjevljeni, bivši direktor povukao. Društvo je uredno knjižilo mjesečne plaće do samog dana otvaranja stečaja.Moglo se dogoditi da sve njihove plaće budu trošak stečajne mase, što bi značajno umanjilo mogućnost namirenja ostalih vjerovnika, a svakako onemogućilo bilo kakve aktivnosti naplate koje bi se poduzele iz do sada naplaćenih sredstava.</w:t>
      </w:r>
    </w:p>
    <w:p w:rsidR="00A5347E" w:rsidRPr="00AF0C89" w:rsidRDefault="00A5347E" w:rsidP="004753DF">
      <w:pPr>
        <w:widowControl w:val="0"/>
        <w:spacing w:line="227" w:lineRule="exact"/>
        <w:jc w:val="both"/>
        <w:rPr>
          <w:rFonts w:eastAsia="Arial Unicode MS"/>
          <w:sz w:val="24"/>
          <w:szCs w:val="24"/>
          <w:lang w:val="hr-HR" w:eastAsia="hr-HR" w:bidi="hr-HR"/>
        </w:rPr>
      </w:pPr>
    </w:p>
    <w:p w:rsidR="00A5347E" w:rsidRPr="00AF0C89" w:rsidRDefault="00A5347E" w:rsidP="004753DF">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Pregovorima je regulirano na način da će tražbine radnika činit samo ona potraživanja koja su nastala do otvaranja stečaja, a nakon toga nikakva novčana i imovinka prava neće potraživati.</w:t>
      </w:r>
    </w:p>
    <w:p w:rsidR="004C57B8" w:rsidRPr="00AF0C89" w:rsidRDefault="004C57B8" w:rsidP="004C57B8">
      <w:pPr>
        <w:widowControl w:val="0"/>
        <w:spacing w:line="227" w:lineRule="exact"/>
        <w:jc w:val="both"/>
        <w:rPr>
          <w:rFonts w:eastAsia="Arial Unicode MS"/>
          <w:sz w:val="24"/>
          <w:szCs w:val="24"/>
          <w:lang w:val="hr-HR" w:eastAsia="hr-HR" w:bidi="hr-HR"/>
        </w:rPr>
      </w:pP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6) Slučaj Miran Dan : </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Ranije su dostavljene kopije tužbe i protutužbe iz ovog slučaja svim vjerovnicima, da ih prouče. Ukoliko netko nije dobio svoj primjerak, molim da mi javi.</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Situacija je sljedeća : </w:t>
      </w:r>
    </w:p>
    <w:p w:rsidR="004C57B8" w:rsidRPr="00AF0C89" w:rsidRDefault="00582BED"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Miran Dan tuži Vjesnik</w:t>
      </w:r>
      <w:r w:rsidR="004C57B8" w:rsidRPr="00AF0C89">
        <w:rPr>
          <w:rFonts w:eastAsia="Arial Unicode MS"/>
          <w:sz w:val="24"/>
          <w:szCs w:val="24"/>
          <w:lang w:val="hr-HR" w:eastAsia="hr-HR" w:bidi="hr-HR"/>
        </w:rPr>
        <w:t xml:space="preserve"> za cca 6 milijuna kuna zbog pretrpljene štete uslijed otkazivanja tiskanja, dok Vjesnik tuži Miran dan za cca 3 milijuna kuna, na osnovu odrađenog tiskanja i ispostavljenih faktura.</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Činjenica je da je dokazivanje tako pretrpljene šteta, jako dug i neizvjestan postupak. Potencijalni problem je i situacija u Vjesniku. Čak i da dobijemo spor, može se dogoditi da Vjesnik ode u stečaj ili predstečaj, pa smo opet u problemu naplate.</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U stečajnoj masi ima otprilike 1,4 milijuna kuna, što iznose i potraživanja radnika. Prema tome, mi ne bismo naplatili ništa, ukoliko bismo odustali od spora (jer bi sve išlo radnicima).</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S obzirom na ovakvu situaciju, dogovorio sam sa stečajnim upraviteljem Ujedinjenih Produkcija da pokuša dogovoriti međusobno povlačenje parnica između Vjesnika i nas, te </w:t>
      </w:r>
      <w:r w:rsidRPr="00AF0C89">
        <w:rPr>
          <w:rFonts w:eastAsia="Arial Unicode MS"/>
          <w:sz w:val="24"/>
          <w:szCs w:val="24"/>
          <w:lang w:val="hr-HR" w:eastAsia="hr-HR" w:bidi="hr-HR"/>
        </w:rPr>
        <w:lastRenderedPageBreak/>
        <w:t>postigne dogovor sa radnicima kojima bi oni odustali od 50% potraživanja.</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Vjerujem da će radnici pristati, jer na taj način bi dobili 50% u jednom kratkom roku, a ukoliko se nastavi sa tužbom, postoji mogućnost da će ostati bez ičega (zbog sudskih troškova i mogućnosti da izgubimo spor sa vjesnikom).</w:t>
      </w:r>
    </w:p>
    <w:p w:rsidR="004C57B8" w:rsidRPr="00AF0C89" w:rsidRDefault="004C57B8"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Na taj način bismo mi za podjelu imali oko 600,000 kn, od čega više od 50% pripada DMSu.</w:t>
      </w:r>
    </w:p>
    <w:p w:rsidR="004C57B8" w:rsidRPr="00AF0C89" w:rsidRDefault="004C57B8" w:rsidP="004C57B8">
      <w:pPr>
        <w:widowControl w:val="0"/>
        <w:spacing w:line="227" w:lineRule="exact"/>
        <w:jc w:val="both"/>
        <w:rPr>
          <w:rFonts w:eastAsia="Arial Unicode MS"/>
          <w:sz w:val="24"/>
          <w:szCs w:val="24"/>
          <w:lang w:val="hr-HR" w:eastAsia="hr-HR" w:bidi="hr-HR"/>
        </w:rPr>
      </w:pPr>
    </w:p>
    <w:p w:rsidR="004C57B8" w:rsidRPr="00AF0C89" w:rsidRDefault="00582BED" w:rsidP="004C57B8">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Odluku o daljnjem postupanju u ovom slučaju mora donijeti skupština vjerovnika.</w:t>
      </w:r>
    </w:p>
    <w:p w:rsidR="000907E7" w:rsidRPr="00AF0C89" w:rsidRDefault="000907E7" w:rsidP="000907E7">
      <w:pPr>
        <w:widowControl w:val="0"/>
        <w:spacing w:line="227" w:lineRule="exact"/>
        <w:jc w:val="both"/>
        <w:rPr>
          <w:rFonts w:eastAsia="Arial Unicode MS"/>
          <w:sz w:val="24"/>
          <w:szCs w:val="24"/>
          <w:lang w:val="hr-HR" w:eastAsia="hr-HR" w:bidi="hr-HR"/>
        </w:rPr>
      </w:pPr>
    </w:p>
    <w:p w:rsidR="0001124B" w:rsidRPr="00AF0C89" w:rsidRDefault="004C57B8" w:rsidP="0001124B">
      <w:pPr>
        <w:rPr>
          <w:sz w:val="24"/>
          <w:szCs w:val="24"/>
          <w:lang w:val="hr-HR" w:eastAsia="hr-HR"/>
        </w:rPr>
      </w:pPr>
      <w:r w:rsidRPr="00AF0C89">
        <w:rPr>
          <w:rFonts w:eastAsia="Arial Unicode MS"/>
          <w:sz w:val="24"/>
          <w:szCs w:val="24"/>
          <w:lang w:val="hr-HR" w:eastAsia="hr-HR" w:bidi="hr-HR"/>
        </w:rPr>
        <w:t xml:space="preserve">7) </w:t>
      </w:r>
      <w:r w:rsidR="0001124B" w:rsidRPr="00AF0C89">
        <w:rPr>
          <w:rFonts w:eastAsia="Arial Unicode MS"/>
          <w:sz w:val="24"/>
          <w:szCs w:val="24"/>
          <w:lang w:val="hr-HR" w:eastAsia="hr-HR" w:bidi="hr-HR"/>
        </w:rPr>
        <w:t xml:space="preserve">Društvo DMS ima u vlasništvu </w:t>
      </w:r>
      <w:r w:rsidR="0001124B" w:rsidRPr="00AF0C89">
        <w:rPr>
          <w:sz w:val="24"/>
          <w:szCs w:val="24"/>
          <w:lang w:val="hr-HR" w:eastAsia="hr-HR"/>
        </w:rPr>
        <w:t xml:space="preserve">dionice </w:t>
      </w:r>
      <w:r w:rsidR="00582BED" w:rsidRPr="00AF0C89">
        <w:rPr>
          <w:sz w:val="24"/>
          <w:szCs w:val="24"/>
          <w:lang w:val="hr-HR" w:eastAsia="hr-HR"/>
        </w:rPr>
        <w:t>M</w:t>
      </w:r>
      <w:r w:rsidR="0001124B" w:rsidRPr="00AF0C89">
        <w:rPr>
          <w:sz w:val="24"/>
          <w:szCs w:val="24"/>
          <w:lang w:val="hr-HR" w:eastAsia="hr-HR"/>
        </w:rPr>
        <w:t>agme koje trenutno na burzi vrijede cca milijun kuna, međutim unovčenje istih je veliki problem.</w:t>
      </w:r>
    </w:p>
    <w:p w:rsidR="0001124B" w:rsidRPr="00AF0C89" w:rsidRDefault="0001124B" w:rsidP="0001124B">
      <w:pPr>
        <w:rPr>
          <w:sz w:val="24"/>
          <w:szCs w:val="24"/>
          <w:lang w:val="hr-HR" w:eastAsia="hr-HR"/>
        </w:rPr>
      </w:pPr>
      <w:r w:rsidRPr="00AF0C89">
        <w:rPr>
          <w:sz w:val="24"/>
          <w:szCs w:val="24"/>
          <w:lang w:val="hr-HR" w:eastAsia="hr-HR"/>
        </w:rPr>
        <w:t>Društvo Magma ima 2 vrste dionica – redovne (kojima se trguje) i one stečene dokapitalizacijom u procesu predstečajne nagodbe (takve dionice ima DMS) i tim dionicama još nije moguće trgovanje na burzi.</w:t>
      </w:r>
      <w:r w:rsidRPr="00AF0C89">
        <w:rPr>
          <w:sz w:val="24"/>
          <w:szCs w:val="24"/>
          <w:lang w:val="hr-HR" w:eastAsia="hr-HR"/>
        </w:rPr>
        <w:br/>
      </w:r>
    </w:p>
    <w:p w:rsidR="0001124B" w:rsidRPr="00AF0C89" w:rsidRDefault="0001124B" w:rsidP="0001124B">
      <w:pPr>
        <w:rPr>
          <w:sz w:val="24"/>
          <w:szCs w:val="24"/>
          <w:lang w:val="hr-HR" w:eastAsia="hr-HR"/>
        </w:rPr>
      </w:pPr>
      <w:r w:rsidRPr="00AF0C89">
        <w:rPr>
          <w:sz w:val="24"/>
          <w:szCs w:val="24"/>
          <w:lang w:val="hr-HR" w:eastAsia="hr-HR"/>
        </w:rPr>
        <w:t xml:space="preserve">Stoga sam kontaktirao sam više fondova, brokerskih kuća i "velikih" malih investitora (poput Nenada Bakića) i pokušao naći zainteresiranog kupca koji bi predao ponudu za te dionice. </w:t>
      </w:r>
      <w:r w:rsidRPr="00AF0C89">
        <w:rPr>
          <w:sz w:val="24"/>
          <w:szCs w:val="24"/>
          <w:lang w:val="hr-HR" w:eastAsia="hr-HR"/>
        </w:rPr>
        <w:br/>
      </w:r>
    </w:p>
    <w:p w:rsidR="0001124B" w:rsidRPr="00AF0C89" w:rsidRDefault="0001124B" w:rsidP="0001124B">
      <w:pPr>
        <w:rPr>
          <w:sz w:val="24"/>
          <w:szCs w:val="24"/>
          <w:lang w:val="hr-HR" w:eastAsia="hr-HR"/>
        </w:rPr>
      </w:pPr>
      <w:r w:rsidRPr="00AF0C89">
        <w:rPr>
          <w:sz w:val="24"/>
          <w:szCs w:val="24"/>
          <w:lang w:val="hr-HR" w:eastAsia="hr-HR"/>
        </w:rPr>
        <w:t xml:space="preserve">Na žalost, apsolutno nitko nije zainteresiran, što </w:t>
      </w:r>
      <w:r w:rsidR="00C214A6" w:rsidRPr="00AF0C89">
        <w:rPr>
          <w:sz w:val="24"/>
          <w:szCs w:val="24"/>
          <w:lang w:val="hr-HR" w:eastAsia="hr-HR"/>
        </w:rPr>
        <w:t>nije ne</w:t>
      </w:r>
      <w:r w:rsidRPr="00AF0C89">
        <w:rPr>
          <w:sz w:val="24"/>
          <w:szCs w:val="24"/>
          <w:lang w:val="hr-HR" w:eastAsia="hr-HR"/>
        </w:rPr>
        <w:t xml:space="preserve">očekivano. </w:t>
      </w:r>
      <w:r w:rsidRPr="00AF0C89">
        <w:rPr>
          <w:sz w:val="24"/>
          <w:szCs w:val="24"/>
          <w:lang w:val="hr-HR" w:eastAsia="hr-HR"/>
        </w:rPr>
        <w:br/>
      </w:r>
      <w:r w:rsidR="00C214A6" w:rsidRPr="00AF0C89">
        <w:rPr>
          <w:sz w:val="24"/>
          <w:szCs w:val="24"/>
          <w:lang w:val="hr-HR" w:eastAsia="hr-HR"/>
        </w:rPr>
        <w:t>Osim toga,</w:t>
      </w:r>
      <w:r w:rsidR="003F5E7F" w:rsidRPr="00AF0C89">
        <w:rPr>
          <w:sz w:val="24"/>
          <w:szCs w:val="24"/>
          <w:lang w:val="hr-HR" w:eastAsia="hr-HR"/>
        </w:rPr>
        <w:t xml:space="preserve"> niti</w:t>
      </w:r>
      <w:r w:rsidR="00C214A6" w:rsidRPr="00AF0C89">
        <w:rPr>
          <w:sz w:val="24"/>
          <w:szCs w:val="24"/>
          <w:lang w:val="hr-HR" w:eastAsia="hr-HR"/>
        </w:rPr>
        <w:t xml:space="preserve"> se ne</w:t>
      </w:r>
      <w:r w:rsidRPr="00AF0C89">
        <w:rPr>
          <w:sz w:val="24"/>
          <w:szCs w:val="24"/>
          <w:lang w:val="hr-HR" w:eastAsia="hr-HR"/>
        </w:rPr>
        <w:t xml:space="preserve"> zna kada će</w:t>
      </w:r>
      <w:r w:rsidR="003F5E7F" w:rsidRPr="00AF0C89">
        <w:rPr>
          <w:sz w:val="24"/>
          <w:szCs w:val="24"/>
          <w:lang w:val="hr-HR" w:eastAsia="hr-HR"/>
        </w:rPr>
        <w:t xml:space="preserve"> dionice</w:t>
      </w:r>
      <w:r w:rsidRPr="00AF0C89">
        <w:rPr>
          <w:sz w:val="24"/>
          <w:szCs w:val="24"/>
          <w:lang w:val="hr-HR" w:eastAsia="hr-HR"/>
        </w:rPr>
        <w:t xml:space="preserve"> biti uvrštene na burzu.</w:t>
      </w:r>
      <w:r w:rsidR="003F5E7F" w:rsidRPr="00AF0C89">
        <w:rPr>
          <w:sz w:val="24"/>
          <w:szCs w:val="24"/>
          <w:lang w:val="hr-HR" w:eastAsia="hr-HR"/>
        </w:rPr>
        <w:t xml:space="preserve"> P</w:t>
      </w:r>
      <w:r w:rsidRPr="00AF0C89">
        <w:rPr>
          <w:sz w:val="24"/>
          <w:szCs w:val="24"/>
          <w:lang w:val="hr-HR" w:eastAsia="hr-HR"/>
        </w:rPr>
        <w:t xml:space="preserve">retpostavljam da se to odugovlači jer se dnevno protrguje </w:t>
      </w:r>
      <w:r w:rsidR="003F5E7F" w:rsidRPr="00AF0C89">
        <w:rPr>
          <w:sz w:val="24"/>
          <w:szCs w:val="24"/>
          <w:lang w:val="hr-HR" w:eastAsia="hr-HR"/>
        </w:rPr>
        <w:t>maksimalno</w:t>
      </w:r>
      <w:r w:rsidRPr="00AF0C89">
        <w:rPr>
          <w:sz w:val="24"/>
          <w:szCs w:val="24"/>
          <w:lang w:val="hr-HR" w:eastAsia="hr-HR"/>
        </w:rPr>
        <w:t xml:space="preserve"> nekoliko desetaka tisuća kuna te dionic</w:t>
      </w:r>
      <w:r w:rsidR="003F5E7F" w:rsidRPr="00AF0C89">
        <w:rPr>
          <w:sz w:val="24"/>
          <w:szCs w:val="24"/>
          <w:lang w:val="hr-HR" w:eastAsia="hr-HR"/>
        </w:rPr>
        <w:t>e i pojava nekoliko novih deseta</w:t>
      </w:r>
      <w:r w:rsidRPr="00AF0C89">
        <w:rPr>
          <w:sz w:val="24"/>
          <w:szCs w:val="24"/>
          <w:lang w:val="hr-HR" w:eastAsia="hr-HR"/>
        </w:rPr>
        <w:t>ka milijuna tih dioni</w:t>
      </w:r>
      <w:r w:rsidR="003F5E7F" w:rsidRPr="00AF0C89">
        <w:rPr>
          <w:sz w:val="24"/>
          <w:szCs w:val="24"/>
          <w:lang w:val="hr-HR" w:eastAsia="hr-HR"/>
        </w:rPr>
        <w:t>ca na prodajnoj strani bi uzroko</w:t>
      </w:r>
      <w:r w:rsidRPr="00AF0C89">
        <w:rPr>
          <w:sz w:val="24"/>
          <w:szCs w:val="24"/>
          <w:lang w:val="hr-HR" w:eastAsia="hr-HR"/>
        </w:rPr>
        <w:t>vala potpuni kolaps i pad cijene praktički na nulu.</w:t>
      </w:r>
    </w:p>
    <w:p w:rsidR="0001124B" w:rsidRPr="00AF0C89" w:rsidRDefault="0001124B" w:rsidP="0001124B">
      <w:pPr>
        <w:rPr>
          <w:sz w:val="24"/>
          <w:szCs w:val="24"/>
          <w:lang w:val="hr-HR" w:eastAsia="hr-HR"/>
        </w:rPr>
      </w:pPr>
      <w:r w:rsidRPr="00AF0C89">
        <w:rPr>
          <w:sz w:val="24"/>
          <w:szCs w:val="24"/>
          <w:lang w:val="hr-HR" w:eastAsia="hr-HR"/>
        </w:rPr>
        <w:t xml:space="preserve">Iz tog razloga, te dionice će vjerojatno ostati nešto </w:t>
      </w:r>
      <w:r w:rsidR="003F5E7F" w:rsidRPr="00AF0C89">
        <w:rPr>
          <w:sz w:val="24"/>
          <w:szCs w:val="24"/>
          <w:lang w:val="hr-HR" w:eastAsia="hr-HR"/>
        </w:rPr>
        <w:t>što će biti najzahtjevnije uočiti od sve imovine.</w:t>
      </w:r>
    </w:p>
    <w:p w:rsidR="006969C3" w:rsidRPr="00AF0C89" w:rsidRDefault="006969C3" w:rsidP="0001124B">
      <w:pPr>
        <w:rPr>
          <w:sz w:val="24"/>
          <w:szCs w:val="24"/>
          <w:lang w:val="hr-HR" w:eastAsia="hr-HR"/>
        </w:rPr>
      </w:pPr>
    </w:p>
    <w:p w:rsidR="006969C3" w:rsidRPr="00AF0C89" w:rsidRDefault="006969C3" w:rsidP="0001124B">
      <w:pPr>
        <w:rPr>
          <w:sz w:val="24"/>
          <w:szCs w:val="24"/>
          <w:lang w:val="hr-HR" w:eastAsia="hr-HR"/>
        </w:rPr>
      </w:pPr>
      <w:r w:rsidRPr="00AF0C89">
        <w:rPr>
          <w:sz w:val="24"/>
          <w:szCs w:val="24"/>
          <w:lang w:val="hr-HR" w:eastAsia="hr-HR"/>
        </w:rPr>
        <w:t>8) Zbog toga što je društvo Magma d.d. dionicama u postupku predstečajne nagodbe namirilo tražbinu prema Digitel Medijskim Servisima, zatraženo je skidanje hipoteke DMS-a sa zgrade u Baštijanovoj ulici.</w:t>
      </w:r>
    </w:p>
    <w:p w:rsidR="006969C3" w:rsidRPr="00AF0C89" w:rsidRDefault="006969C3" w:rsidP="0001124B">
      <w:pPr>
        <w:rPr>
          <w:sz w:val="24"/>
          <w:szCs w:val="24"/>
          <w:lang w:val="hr-HR" w:eastAsia="hr-HR"/>
        </w:rPr>
      </w:pPr>
    </w:p>
    <w:p w:rsidR="003A1A5A" w:rsidRPr="00AF0C89" w:rsidRDefault="003A1A5A" w:rsidP="003A1A5A">
      <w:pPr>
        <w:rPr>
          <w:sz w:val="24"/>
          <w:szCs w:val="24"/>
          <w:lang w:val="hr-HR" w:eastAsia="hr-HR"/>
        </w:rPr>
      </w:pPr>
      <w:r w:rsidRPr="00AF0C89">
        <w:rPr>
          <w:sz w:val="24"/>
          <w:szCs w:val="24"/>
          <w:lang w:val="hr-HR" w:eastAsia="hr-HR"/>
        </w:rPr>
        <w:t xml:space="preserve">9) Prema Zakonu o reviziji i Zakonu o računovodstvu društvo Digitel medijski servisi d.o.o. bio je obvezan načiniti revizijsko izvješće za 2014. godinu  radi veličine prihoda  i aktive, budući da bez revizijskog nalaza nije moguće predati završni račun odnosno javnu objavu za 2014. godinu. </w:t>
      </w:r>
    </w:p>
    <w:p w:rsidR="003A1A5A" w:rsidRPr="00AF0C89" w:rsidRDefault="003A1A5A" w:rsidP="003A1A5A">
      <w:pPr>
        <w:rPr>
          <w:sz w:val="24"/>
          <w:szCs w:val="24"/>
          <w:lang w:val="hr-HR" w:eastAsia="hr-HR"/>
        </w:rPr>
      </w:pPr>
      <w:r w:rsidRPr="00AF0C89">
        <w:rPr>
          <w:sz w:val="24"/>
          <w:szCs w:val="24"/>
          <w:lang w:val="hr-HR" w:eastAsia="hr-HR"/>
        </w:rPr>
        <w:t xml:space="preserve">Kako stečajni dužnik nije predao završni račun i revizijsko izvješće  za navedeno razdoblje stečajni upravitelj je u obvezi izraditi i predati isto zajedno sa revizijskim izvješćem. </w:t>
      </w:r>
    </w:p>
    <w:p w:rsidR="003A1A5A" w:rsidRDefault="003A1A5A" w:rsidP="003A1A5A">
      <w:pPr>
        <w:rPr>
          <w:sz w:val="24"/>
          <w:szCs w:val="24"/>
          <w:lang w:val="hr-HR" w:eastAsia="hr-HR"/>
        </w:rPr>
      </w:pPr>
      <w:r w:rsidRPr="00AF0C89">
        <w:rPr>
          <w:sz w:val="24"/>
          <w:szCs w:val="24"/>
          <w:lang w:val="hr-HR" w:eastAsia="hr-HR"/>
        </w:rPr>
        <w:t>Napominjem da će i za 2015. godinu do dana stečaja trebati sačiniti revizijsko izvješće kako bi se za to razdoblje predao završni račun.</w:t>
      </w:r>
    </w:p>
    <w:p w:rsidR="00316B21" w:rsidRDefault="00316B21" w:rsidP="003A1A5A">
      <w:pPr>
        <w:rPr>
          <w:sz w:val="24"/>
          <w:szCs w:val="24"/>
          <w:lang w:val="hr-HR" w:eastAsia="hr-HR"/>
        </w:rPr>
      </w:pPr>
    </w:p>
    <w:p w:rsidR="00B01377" w:rsidRDefault="00B01377" w:rsidP="003A1A5A">
      <w:pPr>
        <w:rPr>
          <w:sz w:val="24"/>
          <w:szCs w:val="24"/>
          <w:lang w:val="hr-HR" w:eastAsia="hr-HR"/>
        </w:rPr>
      </w:pPr>
      <w:r>
        <w:rPr>
          <w:sz w:val="24"/>
          <w:szCs w:val="24"/>
          <w:lang w:val="hr-HR" w:eastAsia="hr-HR"/>
        </w:rPr>
        <w:t xml:space="preserve">10) Djelomična dioba je planirana odmah nakon dodatnog ispitnog ročišta na kojem će tražbine biti </w:t>
      </w:r>
      <w:r w:rsidR="00316B21">
        <w:rPr>
          <w:sz w:val="24"/>
          <w:szCs w:val="24"/>
          <w:lang w:val="hr-HR" w:eastAsia="hr-HR"/>
        </w:rPr>
        <w:t>konačno</w:t>
      </w:r>
      <w:r>
        <w:rPr>
          <w:sz w:val="24"/>
          <w:szCs w:val="24"/>
          <w:lang w:val="hr-HR" w:eastAsia="hr-HR"/>
        </w:rPr>
        <w:t xml:space="preserve"> utvrđene.</w:t>
      </w:r>
    </w:p>
    <w:p w:rsidR="00B01377" w:rsidRDefault="00B01377" w:rsidP="003A1A5A">
      <w:pPr>
        <w:rPr>
          <w:sz w:val="24"/>
          <w:szCs w:val="24"/>
          <w:lang w:val="hr-HR" w:eastAsia="hr-HR"/>
        </w:rPr>
      </w:pPr>
    </w:p>
    <w:p w:rsidR="004C57B8" w:rsidRPr="00AF0C89" w:rsidRDefault="003F5E7F" w:rsidP="003F5E7F">
      <w:pPr>
        <w:widowControl w:val="0"/>
        <w:tabs>
          <w:tab w:val="left" w:pos="6570"/>
        </w:tabs>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ab/>
      </w:r>
    </w:p>
    <w:p w:rsidR="000907E7" w:rsidRPr="00AF0C89" w:rsidRDefault="000907E7" w:rsidP="000907E7">
      <w:pPr>
        <w:widowControl w:val="0"/>
        <w:spacing w:line="227" w:lineRule="exact"/>
        <w:jc w:val="both"/>
        <w:rPr>
          <w:rFonts w:eastAsia="Arial Unicode MS"/>
          <w:sz w:val="24"/>
          <w:szCs w:val="24"/>
          <w:lang w:val="hr-HR" w:eastAsia="hr-HR" w:bidi="hr-HR"/>
        </w:rPr>
      </w:pPr>
    </w:p>
    <w:p w:rsidR="00922AD3" w:rsidRPr="00AF0C89" w:rsidRDefault="00163B56" w:rsidP="000907E7">
      <w:pPr>
        <w:widowControl w:val="0"/>
        <w:spacing w:after="171" w:line="200" w:lineRule="exact"/>
        <w:ind w:left="40"/>
        <w:jc w:val="center"/>
        <w:rPr>
          <w:rFonts w:eastAsia="Arial Unicode MS"/>
          <w:spacing w:val="50"/>
          <w:sz w:val="24"/>
          <w:szCs w:val="24"/>
          <w:lang w:val="hr-HR" w:eastAsia="hr-HR" w:bidi="hr-HR"/>
        </w:rPr>
      </w:pPr>
      <w:r w:rsidRPr="00AF0C89">
        <w:rPr>
          <w:rFonts w:eastAsia="Arial Unicode MS"/>
          <w:sz w:val="24"/>
          <w:szCs w:val="24"/>
          <w:lang w:val="hr-HR" w:eastAsia="hr-HR" w:bidi="hr-HR"/>
        </w:rPr>
        <w:t>c</w:t>
      </w:r>
      <w:r w:rsidR="000907E7" w:rsidRPr="00AF0C89">
        <w:rPr>
          <w:rFonts w:eastAsia="Arial Unicode MS"/>
          <w:sz w:val="24"/>
          <w:szCs w:val="24"/>
          <w:lang w:val="hr-HR" w:eastAsia="hr-HR" w:bidi="hr-HR"/>
        </w:rPr>
        <w:t xml:space="preserve">) </w:t>
      </w:r>
      <w:r w:rsidR="000907E7" w:rsidRPr="00AF0C89">
        <w:rPr>
          <w:rFonts w:eastAsia="Arial Unicode MS"/>
          <w:spacing w:val="50"/>
          <w:sz w:val="24"/>
          <w:szCs w:val="24"/>
          <w:lang w:val="hr-HR" w:eastAsia="hr-HR" w:bidi="hr-HR"/>
        </w:rPr>
        <w:t>Imovina stečajnog dužnika</w:t>
      </w:r>
    </w:p>
    <w:p w:rsidR="000907E7" w:rsidRPr="00AF0C89" w:rsidRDefault="000907E7" w:rsidP="009E4934">
      <w:pPr>
        <w:widowControl w:val="0"/>
        <w:spacing w:line="234" w:lineRule="exact"/>
        <w:jc w:val="both"/>
        <w:rPr>
          <w:rFonts w:eastAsia="Arial Unicode MS"/>
          <w:sz w:val="24"/>
          <w:szCs w:val="24"/>
          <w:lang w:val="hr-HR" w:eastAsia="hr-HR" w:bidi="hr-HR"/>
        </w:rPr>
      </w:pPr>
      <w:r w:rsidRPr="00AF0C89">
        <w:rPr>
          <w:rFonts w:eastAsia="Arial Unicode MS"/>
          <w:sz w:val="24"/>
          <w:szCs w:val="24"/>
          <w:lang w:val="hr-HR" w:eastAsia="hr-HR" w:bidi="hr-HR"/>
        </w:rPr>
        <w:t>U dosada</w:t>
      </w:r>
      <w:r w:rsidR="00163B56" w:rsidRPr="00AF0C89">
        <w:rPr>
          <w:rFonts w:eastAsia="Arial Unicode MS"/>
          <w:sz w:val="24"/>
          <w:szCs w:val="24"/>
          <w:lang w:val="hr-HR" w:eastAsia="hr-HR" w:bidi="hr-HR"/>
        </w:rPr>
        <w:t xml:space="preserve">šnjem tijeku stečajnog postupka naplaćena su potraživanja sljedećih dužnika : </w:t>
      </w:r>
    </w:p>
    <w:p w:rsidR="00163B56" w:rsidRPr="00AF0C89" w:rsidRDefault="00163B56" w:rsidP="009E4934">
      <w:pPr>
        <w:widowControl w:val="0"/>
        <w:spacing w:line="234" w:lineRule="exact"/>
        <w:jc w:val="both"/>
        <w:rPr>
          <w:rFonts w:eastAsia="Arial Unicode MS"/>
          <w:sz w:val="24"/>
          <w:szCs w:val="24"/>
          <w:lang w:val="hr-HR" w:eastAsia="hr-HR" w:bidi="hr-HR"/>
        </w:rPr>
      </w:pPr>
      <w:r w:rsidRPr="00AF0C89">
        <w:rPr>
          <w:rFonts w:eastAsia="Arial Unicode MS"/>
          <w:sz w:val="24"/>
          <w:szCs w:val="24"/>
          <w:lang w:val="hr-HR" w:eastAsia="hr-HR" w:bidi="hr-HR"/>
        </w:rPr>
        <w:t>Kraš d.d., Franck d.d., Drugi Plan d.o.o., Zagrebački Holding d.o.o. i Domus Nobilis d.o.o.</w:t>
      </w:r>
    </w:p>
    <w:p w:rsidR="00163B56" w:rsidRPr="00AF0C89" w:rsidRDefault="00163B56" w:rsidP="009E4934">
      <w:pPr>
        <w:widowControl w:val="0"/>
        <w:spacing w:line="234" w:lineRule="exact"/>
        <w:jc w:val="both"/>
        <w:rPr>
          <w:rFonts w:eastAsia="Arial Unicode MS"/>
          <w:sz w:val="24"/>
          <w:szCs w:val="24"/>
          <w:lang w:val="hr-HR" w:eastAsia="hr-HR" w:bidi="hr-HR"/>
        </w:rPr>
      </w:pPr>
    </w:p>
    <w:p w:rsidR="007506EA" w:rsidRDefault="00D85DA0" w:rsidP="007506EA">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Sukladno predstečajnoj nagodbi</w:t>
      </w:r>
      <w:r w:rsidR="005F5AA2" w:rsidRPr="00AF0C89">
        <w:rPr>
          <w:rFonts w:eastAsia="Arial Unicode MS"/>
          <w:sz w:val="24"/>
          <w:szCs w:val="24"/>
          <w:lang w:val="hr-HR" w:eastAsia="hr-HR" w:bidi="hr-HR"/>
        </w:rPr>
        <w:t xml:space="preserve">, društvo Sportina uredno podmiruje svoje </w:t>
      </w:r>
      <w:r w:rsidR="00B01377">
        <w:rPr>
          <w:rFonts w:eastAsia="Arial Unicode MS"/>
          <w:sz w:val="24"/>
          <w:szCs w:val="24"/>
          <w:lang w:val="hr-HR" w:eastAsia="hr-HR" w:bidi="hr-HR"/>
        </w:rPr>
        <w:t xml:space="preserve">mjesečne </w:t>
      </w:r>
      <w:r w:rsidR="005F5AA2" w:rsidRPr="00AF0C89">
        <w:rPr>
          <w:rFonts w:eastAsia="Arial Unicode MS"/>
          <w:sz w:val="24"/>
          <w:szCs w:val="24"/>
          <w:lang w:val="hr-HR" w:eastAsia="hr-HR" w:bidi="hr-HR"/>
        </w:rPr>
        <w:t>obveze</w:t>
      </w:r>
      <w:r w:rsidR="00B01377">
        <w:rPr>
          <w:rFonts w:eastAsia="Arial Unicode MS"/>
          <w:sz w:val="24"/>
          <w:szCs w:val="24"/>
          <w:lang w:val="hr-HR" w:eastAsia="hr-HR" w:bidi="hr-HR"/>
        </w:rPr>
        <w:t>.</w:t>
      </w:r>
    </w:p>
    <w:p w:rsidR="00B01377" w:rsidRPr="00AF0C89" w:rsidRDefault="00B01377" w:rsidP="007506EA">
      <w:pPr>
        <w:widowControl w:val="0"/>
        <w:spacing w:line="227" w:lineRule="exact"/>
        <w:jc w:val="both"/>
        <w:rPr>
          <w:rFonts w:eastAsia="Arial Unicode MS"/>
          <w:sz w:val="24"/>
          <w:szCs w:val="24"/>
          <w:lang w:val="hr-HR" w:eastAsia="hr-HR" w:bidi="hr-HR"/>
        </w:rPr>
      </w:pPr>
    </w:p>
    <w:p w:rsidR="00FB2F22" w:rsidRPr="00AF0C89" w:rsidRDefault="009E4934" w:rsidP="00163B56">
      <w:pPr>
        <w:pStyle w:val="Odlomakpopisa"/>
        <w:widowControl w:val="0"/>
        <w:numPr>
          <w:ilvl w:val="0"/>
          <w:numId w:val="10"/>
        </w:numPr>
        <w:spacing w:line="227" w:lineRule="exact"/>
        <w:jc w:val="center"/>
        <w:rPr>
          <w:rFonts w:eastAsia="Arial Unicode MS"/>
          <w:sz w:val="24"/>
          <w:szCs w:val="24"/>
          <w:lang w:val="hr-HR" w:eastAsia="hr-HR" w:bidi="hr-HR"/>
        </w:rPr>
      </w:pPr>
      <w:r w:rsidRPr="00AF0C89">
        <w:rPr>
          <w:rFonts w:eastAsia="Arial Unicode MS"/>
          <w:sz w:val="24"/>
          <w:szCs w:val="24"/>
          <w:lang w:val="hr-HR" w:eastAsia="hr-HR" w:bidi="hr-HR"/>
        </w:rPr>
        <w:t>Stanje predstečajnih nagodbi</w:t>
      </w:r>
    </w:p>
    <w:p w:rsidR="009E4934" w:rsidRPr="00AF0C89" w:rsidRDefault="009E4934" w:rsidP="009E4934">
      <w:pPr>
        <w:pStyle w:val="Odlomakpopisa"/>
        <w:widowControl w:val="0"/>
        <w:spacing w:line="227" w:lineRule="exact"/>
        <w:rPr>
          <w:rFonts w:eastAsia="Arial Unicode MS"/>
          <w:sz w:val="24"/>
          <w:szCs w:val="24"/>
          <w:lang w:val="hr-HR" w:eastAsia="hr-HR" w:bidi="hr-HR"/>
        </w:rPr>
      </w:pPr>
    </w:p>
    <w:p w:rsidR="00FB2F22" w:rsidRPr="00AF0C89" w:rsidRDefault="009E4934" w:rsidP="009D14D3">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Digitel Komunikacije moraju </w:t>
      </w:r>
      <w:r w:rsidR="009D14D3" w:rsidRPr="00AF0C89">
        <w:rPr>
          <w:rFonts w:eastAsia="Arial Unicode MS"/>
          <w:sz w:val="24"/>
          <w:szCs w:val="24"/>
          <w:lang w:val="hr-HR" w:eastAsia="hr-HR" w:bidi="hr-HR"/>
        </w:rPr>
        <w:t>DMSu</w:t>
      </w:r>
      <w:r w:rsidR="00FB2F22" w:rsidRPr="00AF0C89">
        <w:rPr>
          <w:rFonts w:eastAsia="Arial Unicode MS"/>
          <w:sz w:val="24"/>
          <w:szCs w:val="24"/>
          <w:lang w:val="hr-HR" w:eastAsia="hr-HR" w:bidi="hr-HR"/>
        </w:rPr>
        <w:t xml:space="preserve"> u 12. Mjesecu 2015. uplatiti 381.960,¸77 kn.</w:t>
      </w:r>
    </w:p>
    <w:p w:rsidR="009D14D3" w:rsidRPr="00AF0C89" w:rsidRDefault="009D14D3" w:rsidP="009D14D3">
      <w:pPr>
        <w:pStyle w:val="Odlomakpopisa"/>
        <w:widowControl w:val="0"/>
        <w:spacing w:line="227" w:lineRule="exact"/>
        <w:jc w:val="both"/>
        <w:rPr>
          <w:rFonts w:eastAsia="Arial Unicode MS"/>
          <w:sz w:val="24"/>
          <w:szCs w:val="24"/>
          <w:lang w:val="hr-HR" w:eastAsia="hr-HR" w:bidi="hr-HR"/>
        </w:rPr>
      </w:pPr>
    </w:p>
    <w:p w:rsidR="00FB2F22" w:rsidRPr="00AF0C89" w:rsidRDefault="0073175F" w:rsidP="009D14D3">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Digitel</w:t>
      </w:r>
      <w:r w:rsidR="0014379E" w:rsidRPr="00AF0C89">
        <w:rPr>
          <w:rFonts w:eastAsia="Arial Unicode MS"/>
          <w:sz w:val="24"/>
          <w:szCs w:val="24"/>
          <w:lang w:val="hr-HR" w:eastAsia="hr-HR" w:bidi="hr-HR"/>
        </w:rPr>
        <w:t xml:space="preserve"> </w:t>
      </w:r>
      <w:r w:rsidR="009D14D3" w:rsidRPr="00AF0C89">
        <w:rPr>
          <w:rFonts w:eastAsia="Arial Unicode MS"/>
          <w:sz w:val="24"/>
          <w:szCs w:val="24"/>
          <w:lang w:val="hr-HR" w:eastAsia="hr-HR" w:bidi="hr-HR"/>
        </w:rPr>
        <w:t>d.o.o. do</w:t>
      </w:r>
      <w:r w:rsidR="0014379E" w:rsidRPr="00AF0C89">
        <w:rPr>
          <w:rFonts w:eastAsia="Arial Unicode MS"/>
          <w:sz w:val="24"/>
          <w:szCs w:val="24"/>
          <w:lang w:val="hr-HR" w:eastAsia="hr-HR" w:bidi="hr-HR"/>
        </w:rPr>
        <w:t xml:space="preserve"> 31.12.2015. mora uplatiti 630.831,18 kn</w:t>
      </w:r>
    </w:p>
    <w:p w:rsidR="0073175F" w:rsidRPr="00AF0C89" w:rsidRDefault="0073175F" w:rsidP="009D14D3">
      <w:pPr>
        <w:widowControl w:val="0"/>
        <w:spacing w:line="227" w:lineRule="exact"/>
        <w:jc w:val="both"/>
        <w:rPr>
          <w:rFonts w:eastAsia="Arial Unicode MS"/>
          <w:sz w:val="24"/>
          <w:szCs w:val="24"/>
          <w:lang w:val="hr-HR" w:eastAsia="hr-HR" w:bidi="hr-HR"/>
        </w:rPr>
      </w:pPr>
    </w:p>
    <w:p w:rsidR="0014379E" w:rsidRPr="00AF0C89" w:rsidRDefault="0014379E" w:rsidP="00FB2F22">
      <w:pPr>
        <w:pStyle w:val="Odlomakpopisa"/>
        <w:widowControl w:val="0"/>
        <w:spacing w:line="227" w:lineRule="exact"/>
        <w:jc w:val="both"/>
        <w:rPr>
          <w:rFonts w:eastAsia="Arial Unicode MS"/>
          <w:sz w:val="24"/>
          <w:szCs w:val="24"/>
          <w:lang w:val="hr-HR" w:eastAsia="hr-HR" w:bidi="hr-HR"/>
        </w:rPr>
      </w:pPr>
    </w:p>
    <w:p w:rsidR="0014379E" w:rsidRPr="00AF0C89" w:rsidRDefault="0014379E" w:rsidP="0014379E">
      <w:pPr>
        <w:jc w:val="both"/>
        <w:rPr>
          <w:sz w:val="24"/>
          <w:szCs w:val="24"/>
          <w:lang w:val="hr-HR" w:eastAsia="hr-HR"/>
        </w:rPr>
      </w:pPr>
      <w:r w:rsidRPr="00AF0C89">
        <w:rPr>
          <w:sz w:val="24"/>
          <w:szCs w:val="24"/>
          <w:lang w:val="hr-HR" w:eastAsia="hr-HR"/>
        </w:rPr>
        <w:t xml:space="preserve">24.8.2015. </w:t>
      </w:r>
      <w:r w:rsidRPr="00AF0C89">
        <w:rPr>
          <w:b/>
          <w:sz w:val="24"/>
          <w:szCs w:val="24"/>
          <w:lang w:val="hr-HR" w:eastAsia="hr-HR"/>
        </w:rPr>
        <w:t>Digitel Nekretnine d.o.o. i Digitel Projekt d.o.o.</w:t>
      </w:r>
      <w:r w:rsidRPr="00AF0C89">
        <w:rPr>
          <w:sz w:val="24"/>
          <w:szCs w:val="24"/>
          <w:lang w:val="hr-HR" w:eastAsia="hr-HR"/>
        </w:rPr>
        <w:t xml:space="preserve"> su podnijeli zahtjev za predstečajnim nagodbama. FINA je zahtjeve ocijenila kao nepotpune i tražena je nadopuna.</w:t>
      </w:r>
    </w:p>
    <w:p w:rsidR="0014379E" w:rsidRPr="00AF0C89" w:rsidRDefault="0014379E" w:rsidP="0014379E">
      <w:pPr>
        <w:jc w:val="both"/>
        <w:rPr>
          <w:sz w:val="24"/>
          <w:szCs w:val="24"/>
          <w:lang w:val="hr-HR" w:eastAsia="hr-HR"/>
        </w:rPr>
      </w:pPr>
      <w:r w:rsidRPr="00AF0C89">
        <w:rPr>
          <w:sz w:val="24"/>
          <w:szCs w:val="24"/>
          <w:lang w:val="hr-HR" w:eastAsia="hr-HR"/>
        </w:rPr>
        <w:t>Potraživanja DMSa prema Digitel Nekretninama iznose 19.028.632,49 kn</w:t>
      </w:r>
      <w:r w:rsidR="003839F8" w:rsidRPr="00AF0C89">
        <w:rPr>
          <w:sz w:val="24"/>
          <w:szCs w:val="24"/>
          <w:lang w:val="hr-HR" w:eastAsia="hr-HR"/>
        </w:rPr>
        <w:t xml:space="preserve">, dok su prema Digitel Projektu </w:t>
      </w:r>
      <w:r w:rsidRPr="00AF0C89">
        <w:rPr>
          <w:sz w:val="24"/>
          <w:szCs w:val="24"/>
          <w:lang w:val="hr-HR" w:eastAsia="hr-HR"/>
        </w:rPr>
        <w:t>6.417.018,81 kn</w:t>
      </w:r>
      <w:r w:rsidR="003839F8" w:rsidRPr="00AF0C89">
        <w:rPr>
          <w:sz w:val="24"/>
          <w:szCs w:val="24"/>
          <w:lang w:val="hr-HR" w:eastAsia="hr-HR"/>
        </w:rPr>
        <w:t>.</w:t>
      </w:r>
    </w:p>
    <w:p w:rsidR="009D14D3" w:rsidRPr="00AF0C89" w:rsidRDefault="009D14D3" w:rsidP="0014379E">
      <w:pPr>
        <w:jc w:val="both"/>
        <w:rPr>
          <w:sz w:val="24"/>
          <w:szCs w:val="24"/>
          <w:lang w:val="hr-HR" w:eastAsia="hr-HR"/>
        </w:rPr>
      </w:pPr>
    </w:p>
    <w:p w:rsidR="003839F8" w:rsidRPr="00AF0C89" w:rsidRDefault="00396D06" w:rsidP="0014379E">
      <w:pPr>
        <w:jc w:val="both"/>
        <w:rPr>
          <w:sz w:val="24"/>
          <w:szCs w:val="24"/>
          <w:lang w:val="hr-HR" w:eastAsia="hr-HR"/>
        </w:rPr>
      </w:pPr>
      <w:r w:rsidRPr="00AF0C89">
        <w:rPr>
          <w:sz w:val="24"/>
          <w:szCs w:val="24"/>
          <w:lang w:val="hr-HR" w:eastAsia="hr-HR"/>
        </w:rPr>
        <w:t xml:space="preserve">28.10.2015. je glasovanje o prihvaćanju ili odbijanju predstečajnog plana </w:t>
      </w:r>
      <w:r w:rsidRPr="00AF0C89">
        <w:rPr>
          <w:b/>
          <w:sz w:val="24"/>
          <w:szCs w:val="24"/>
          <w:lang w:val="hr-HR" w:eastAsia="hr-HR"/>
        </w:rPr>
        <w:t>Premisa d.o.o.</w:t>
      </w:r>
      <w:r w:rsidRPr="00AF0C89">
        <w:rPr>
          <w:sz w:val="24"/>
          <w:szCs w:val="24"/>
          <w:lang w:val="hr-HR" w:eastAsia="hr-HR"/>
        </w:rPr>
        <w:t>, Heinzelova 62a, koju zastupa Aljoša Roksandić.</w:t>
      </w:r>
    </w:p>
    <w:p w:rsidR="00396D06" w:rsidRPr="00AF0C89" w:rsidRDefault="00396D06" w:rsidP="00396D06">
      <w:pPr>
        <w:jc w:val="both"/>
        <w:rPr>
          <w:sz w:val="24"/>
          <w:szCs w:val="24"/>
          <w:lang w:val="hr-HR" w:eastAsia="hr-HR"/>
        </w:rPr>
      </w:pPr>
      <w:r w:rsidRPr="00AF0C89">
        <w:rPr>
          <w:sz w:val="24"/>
          <w:szCs w:val="24"/>
          <w:lang w:val="hr-HR" w:eastAsia="hr-HR"/>
        </w:rPr>
        <w:t>DMS ima 61.684,40 kn nepodmirenih potraživanja. Predlaže se otpis 70% potraživanja, ali s obzirom da ukupan iznos prijavljenih potraživanja u predstečajnoj nagodbi 58,2 milijuna kuna</w:t>
      </w:r>
      <w:r w:rsidR="00FE15D4" w:rsidRPr="00AF0C89">
        <w:rPr>
          <w:sz w:val="24"/>
          <w:szCs w:val="24"/>
          <w:lang w:val="hr-HR" w:eastAsia="hr-HR"/>
        </w:rPr>
        <w:t xml:space="preserve"> (od čega 56,5 milijuna kuna otpada na RBA), jasno je da glas DMSa ne utječe na prihvaćanje ili odbijanje plana.</w:t>
      </w:r>
    </w:p>
    <w:p w:rsidR="009D14D3" w:rsidRPr="00AF0C89" w:rsidRDefault="009D14D3" w:rsidP="00396D06">
      <w:pPr>
        <w:jc w:val="both"/>
        <w:rPr>
          <w:sz w:val="24"/>
          <w:szCs w:val="24"/>
          <w:lang w:val="hr-HR" w:eastAsia="hr-HR"/>
        </w:rPr>
      </w:pPr>
    </w:p>
    <w:p w:rsidR="00131936" w:rsidRPr="00AF0C89" w:rsidRDefault="00131936" w:rsidP="00396D06">
      <w:pPr>
        <w:jc w:val="both"/>
        <w:rPr>
          <w:sz w:val="24"/>
          <w:szCs w:val="24"/>
          <w:lang w:val="hr-HR" w:eastAsia="hr-HR"/>
        </w:rPr>
      </w:pPr>
      <w:r w:rsidRPr="00AF0C89">
        <w:rPr>
          <w:sz w:val="24"/>
          <w:szCs w:val="24"/>
          <w:lang w:val="hr-HR" w:eastAsia="hr-HR"/>
        </w:rPr>
        <w:t xml:space="preserve">Predstečajna nagodba </w:t>
      </w:r>
      <w:r w:rsidRPr="00AF0C89">
        <w:rPr>
          <w:b/>
          <w:sz w:val="24"/>
          <w:szCs w:val="24"/>
          <w:lang w:val="hr-HR" w:eastAsia="hr-HR"/>
        </w:rPr>
        <w:t>Ujedinjenih produkcija d.o.o.</w:t>
      </w:r>
      <w:r w:rsidRPr="00AF0C89">
        <w:rPr>
          <w:sz w:val="24"/>
          <w:szCs w:val="24"/>
          <w:lang w:val="hr-HR" w:eastAsia="hr-HR"/>
        </w:rPr>
        <w:t xml:space="preserve"> nije prošla i Trgovački sud je na zahtjev FINAe pokrenuo postupak za utvrđivanje uvjeta za pokretanje stečajnog postupka.</w:t>
      </w:r>
    </w:p>
    <w:p w:rsidR="00870AB0" w:rsidRPr="00AF0C89" w:rsidRDefault="00870AB0" w:rsidP="00870AB0">
      <w:pPr>
        <w:jc w:val="both"/>
        <w:rPr>
          <w:sz w:val="24"/>
          <w:szCs w:val="24"/>
          <w:lang w:val="hr-HR" w:eastAsia="hr-HR"/>
        </w:rPr>
      </w:pPr>
      <w:r w:rsidRPr="00AF0C89">
        <w:rPr>
          <w:sz w:val="24"/>
          <w:szCs w:val="24"/>
          <w:lang w:val="hr-HR" w:eastAsia="hr-HR"/>
        </w:rPr>
        <w:t>Ujedinjene Produkcije imaju 13.483.044,28 kn</w:t>
      </w:r>
      <w:r w:rsidR="009D14D3" w:rsidRPr="00AF0C89">
        <w:rPr>
          <w:sz w:val="24"/>
          <w:szCs w:val="24"/>
          <w:lang w:val="hr-HR" w:eastAsia="hr-HR"/>
        </w:rPr>
        <w:t xml:space="preserve"> nepodmirenih obveza prema DMSu čime je DMS najveći vjerovnik i najzainteresiraniji za ovaj slučaj.</w:t>
      </w:r>
    </w:p>
    <w:p w:rsidR="00163B56" w:rsidRPr="00AF0C89" w:rsidRDefault="00163B56" w:rsidP="00870AB0">
      <w:pPr>
        <w:jc w:val="both"/>
        <w:rPr>
          <w:sz w:val="24"/>
          <w:szCs w:val="24"/>
          <w:lang w:val="hr-HR" w:eastAsia="hr-HR"/>
        </w:rPr>
      </w:pPr>
    </w:p>
    <w:p w:rsidR="00163B56" w:rsidRPr="00AF0C89" w:rsidRDefault="00163B56" w:rsidP="00163B56">
      <w:pPr>
        <w:pStyle w:val="Odlomakpopisa"/>
        <w:numPr>
          <w:ilvl w:val="0"/>
          <w:numId w:val="10"/>
        </w:numPr>
        <w:jc w:val="center"/>
        <w:rPr>
          <w:sz w:val="24"/>
          <w:szCs w:val="24"/>
          <w:lang w:val="hr-HR" w:eastAsia="hr-HR"/>
        </w:rPr>
      </w:pPr>
      <w:r w:rsidRPr="00AF0C89">
        <w:rPr>
          <w:sz w:val="24"/>
          <w:szCs w:val="24"/>
          <w:lang w:val="hr-HR" w:eastAsia="hr-HR"/>
        </w:rPr>
        <w:t>Pregled tražbina</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2"/>
        <w:gridCol w:w="2268"/>
        <w:gridCol w:w="4961"/>
      </w:tblGrid>
      <w:tr w:rsidR="00163B56" w:rsidRPr="00AF0C89" w:rsidTr="00B01377">
        <w:trPr>
          <w:cantSplit/>
          <w:trHeight w:val="300"/>
        </w:trPr>
        <w:tc>
          <w:tcPr>
            <w:tcW w:w="851" w:type="dxa"/>
            <w:shd w:val="clear" w:color="000000" w:fill="FFFFFF"/>
            <w:vAlign w:val="center"/>
            <w:hideMark/>
          </w:tcPr>
          <w:p w:rsidR="00163B56" w:rsidRPr="00163B56" w:rsidRDefault="00163B56" w:rsidP="00163B56">
            <w:pPr>
              <w:jc w:val="center"/>
              <w:rPr>
                <w:b/>
                <w:bCs/>
                <w:sz w:val="24"/>
                <w:szCs w:val="24"/>
                <w:lang w:val="hr-HR" w:eastAsia="hr-HR"/>
              </w:rPr>
            </w:pPr>
            <w:r w:rsidRPr="00163B56">
              <w:rPr>
                <w:b/>
                <w:bCs/>
                <w:sz w:val="24"/>
                <w:szCs w:val="24"/>
                <w:lang w:val="hr-HR" w:eastAsia="hr-HR"/>
              </w:rPr>
              <w:t>R.br.</w:t>
            </w:r>
          </w:p>
        </w:tc>
        <w:tc>
          <w:tcPr>
            <w:tcW w:w="2552" w:type="dxa"/>
            <w:shd w:val="clear" w:color="000000" w:fill="FFFFFF"/>
            <w:vAlign w:val="center"/>
            <w:hideMark/>
          </w:tcPr>
          <w:p w:rsidR="00163B56" w:rsidRPr="00163B56" w:rsidRDefault="00163B56" w:rsidP="00163B56">
            <w:pPr>
              <w:jc w:val="center"/>
              <w:rPr>
                <w:b/>
                <w:bCs/>
                <w:sz w:val="24"/>
                <w:szCs w:val="24"/>
                <w:lang w:val="hr-HR" w:eastAsia="hr-HR"/>
              </w:rPr>
            </w:pPr>
            <w:r w:rsidRPr="00163B56">
              <w:rPr>
                <w:b/>
                <w:bCs/>
                <w:sz w:val="24"/>
                <w:szCs w:val="24"/>
                <w:lang w:val="hr-HR" w:eastAsia="hr-HR"/>
              </w:rPr>
              <w:t>Ime/naziv</w:t>
            </w:r>
          </w:p>
        </w:tc>
        <w:tc>
          <w:tcPr>
            <w:tcW w:w="2268" w:type="dxa"/>
            <w:shd w:val="clear" w:color="000000" w:fill="FFFFFF"/>
            <w:vAlign w:val="center"/>
            <w:hideMark/>
          </w:tcPr>
          <w:p w:rsidR="00163B56" w:rsidRPr="00163B56" w:rsidRDefault="00163B56" w:rsidP="00163B56">
            <w:pPr>
              <w:jc w:val="center"/>
              <w:rPr>
                <w:b/>
                <w:bCs/>
                <w:sz w:val="24"/>
                <w:szCs w:val="24"/>
                <w:lang w:val="hr-HR" w:eastAsia="hr-HR"/>
              </w:rPr>
            </w:pPr>
            <w:r w:rsidRPr="00163B56">
              <w:rPr>
                <w:b/>
                <w:bCs/>
                <w:sz w:val="24"/>
                <w:szCs w:val="24"/>
                <w:lang w:val="hr-HR" w:eastAsia="hr-HR"/>
              </w:rPr>
              <w:t>Iznos duga</w:t>
            </w:r>
          </w:p>
        </w:tc>
        <w:tc>
          <w:tcPr>
            <w:tcW w:w="4961" w:type="dxa"/>
            <w:shd w:val="clear" w:color="000000" w:fill="FFFFFF"/>
            <w:vAlign w:val="center"/>
            <w:hideMark/>
          </w:tcPr>
          <w:p w:rsidR="00163B56" w:rsidRPr="00163B56" w:rsidRDefault="00163B56" w:rsidP="00163B56">
            <w:pPr>
              <w:jc w:val="center"/>
              <w:rPr>
                <w:b/>
                <w:bCs/>
                <w:sz w:val="24"/>
                <w:szCs w:val="24"/>
                <w:lang w:val="hr-HR" w:eastAsia="hr-HR"/>
              </w:rPr>
            </w:pPr>
            <w:r w:rsidRPr="00163B56">
              <w:rPr>
                <w:b/>
                <w:bCs/>
                <w:sz w:val="24"/>
                <w:szCs w:val="24"/>
                <w:lang w:val="hr-HR" w:eastAsia="hr-HR"/>
              </w:rPr>
              <w:t>Napomena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24sata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16.666,74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300"/>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AA BH Digitel d.o.o. Sarajevo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843.996,07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Teško naplativo.</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Allianz ZB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4.771,19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4</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Božić Borović Melita</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80,97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5</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Brand Media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61.374,19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I</w:t>
            </w:r>
            <w:r w:rsidR="00163B56" w:rsidRPr="00163B56">
              <w:rPr>
                <w:sz w:val="24"/>
                <w:szCs w:val="24"/>
                <w:lang w:val="hr-HR" w:eastAsia="hr-HR"/>
              </w:rPr>
              <w:t>nozemno društvo. Otvoren stečajni postupak u Kolovozu 2014.</w:t>
            </w:r>
            <w:r>
              <w:rPr>
                <w:sz w:val="24"/>
                <w:szCs w:val="24"/>
                <w:lang w:val="hr-HR" w:eastAsia="hr-HR"/>
              </w:rPr>
              <w:t xml:space="preserve"> DMS nije prijavio tražbinu.</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6</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Continental film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18.255,95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O</w:t>
            </w:r>
            <w:r w:rsidR="00163B56" w:rsidRPr="00163B56">
              <w:rPr>
                <w:sz w:val="24"/>
                <w:szCs w:val="24"/>
                <w:lang w:val="hr-HR" w:eastAsia="hr-HR"/>
              </w:rPr>
              <w:t>sporavaju postojanje duga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7</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 ulaganja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2.627.302,22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Teško naplativo.</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8</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183.119,54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u blokadi</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9</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Digitel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2.102.770,59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S</w:t>
            </w:r>
            <w:r w:rsidR="00163B56" w:rsidRPr="00163B56">
              <w:rPr>
                <w:sz w:val="24"/>
                <w:szCs w:val="24"/>
                <w:lang w:val="hr-HR" w:eastAsia="hr-HR"/>
              </w:rPr>
              <w:t>klopljena predstečajna nagodba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10</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Digitel grupa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268.243,24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Teško naplativo.</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11</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Digitel komunikacije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14.639.310,99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S</w:t>
            </w:r>
            <w:r w:rsidR="00163B56" w:rsidRPr="00163B56">
              <w:rPr>
                <w:sz w:val="24"/>
                <w:szCs w:val="24"/>
                <w:lang w:val="hr-HR" w:eastAsia="hr-HR"/>
              </w:rPr>
              <w:t>klopljena predstečajna nagodba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12</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Digitel nekretnine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19.028.632,49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podnijelo zahtjev za predstečajnom nagodbom</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13</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Digitel projekt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6.417.018,81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podnijelo zahtjev za predstečajnom nagodbom</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14</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Dioki d.d.</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100.000,01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u stečaju.</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15</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Dobra produkcija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2.526,44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u blokadi</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16</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F-L DIZAJN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120.000,11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Teško naplativo.</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17</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Gingernet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102.990,16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Društvo u blokadi.</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18</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Imelda MS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326.246,58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Društvo u blokadi.</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19</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IN ADACTUM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2.236,57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20</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Iskon Internet d.d.</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604.222,72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21</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KHL Medveščak</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7.875,75 kn</w:t>
            </w:r>
          </w:p>
        </w:tc>
        <w:tc>
          <w:tcPr>
            <w:tcW w:w="4961" w:type="dxa"/>
            <w:shd w:val="clear" w:color="000000" w:fill="FFFFFF"/>
            <w:noWrap/>
            <w:vAlign w:val="bottom"/>
            <w:hideMark/>
          </w:tcPr>
          <w:p w:rsidR="00163B56" w:rsidRPr="00163B56" w:rsidRDefault="00163B56" w:rsidP="00163B56">
            <w:pPr>
              <w:rPr>
                <w:sz w:val="24"/>
                <w:szCs w:val="24"/>
                <w:lang w:val="hr-HR" w:eastAsia="hr-HR"/>
              </w:rPr>
            </w:pP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22</w:t>
            </w:r>
          </w:p>
        </w:tc>
        <w:tc>
          <w:tcPr>
            <w:tcW w:w="2552" w:type="dxa"/>
            <w:shd w:val="clear" w:color="auto" w:fill="auto"/>
            <w:noWrap/>
            <w:vAlign w:val="bottom"/>
            <w:hideMark/>
          </w:tcPr>
          <w:p w:rsidR="00163B56" w:rsidRPr="00163B56" w:rsidRDefault="00163B56" w:rsidP="00163B56">
            <w:pPr>
              <w:rPr>
                <w:sz w:val="24"/>
                <w:szCs w:val="24"/>
                <w:lang w:val="hr-HR" w:eastAsia="hr-HR"/>
              </w:rPr>
            </w:pPr>
            <w:r w:rsidRPr="00163B56">
              <w:rPr>
                <w:sz w:val="24"/>
                <w:szCs w:val="24"/>
                <w:lang w:val="hr-HR" w:eastAsia="hr-HR"/>
              </w:rPr>
              <w:t>Zott GmbH &amp; Co. KG</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157.504,10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23</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Magna global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363.896,29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Društvo u blokadi.</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lastRenderedPageBreak/>
              <w:t>24</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Mercator Centar Tehnike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811,40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brisano. Otpis potraživanja.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25</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Merkur-Hrvatska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74.737,60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u blokadi</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26</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Micelli Funduk Diana</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691,25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27</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Miran dan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4.882.089,31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S</w:t>
            </w:r>
            <w:r w:rsidR="00163B56" w:rsidRPr="00163B56">
              <w:rPr>
                <w:sz w:val="24"/>
                <w:szCs w:val="24"/>
                <w:lang w:val="hr-HR" w:eastAsia="hr-HR"/>
              </w:rPr>
              <w:t>tečaj, DMS najveći vjerovnik</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28</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Najlon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4.465,55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29</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NCL Media Grupa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80.553,23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Subjekt brisan. Otpis potraživanja.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30</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Omazić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49.036,27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O</w:t>
            </w:r>
            <w:r w:rsidR="00163B56" w:rsidRPr="00163B56">
              <w:rPr>
                <w:sz w:val="24"/>
                <w:szCs w:val="24"/>
                <w:lang w:val="hr-HR" w:eastAsia="hr-HR"/>
              </w:rPr>
              <w:t>sporavaju postojanje duga koji je ionako u zastari. Predlaže se otpis.</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31</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Pepermint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9.423,75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Osporavaju postojanje duga.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32</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Premisa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61.684,40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D</w:t>
            </w:r>
            <w:r w:rsidR="00163B56" w:rsidRPr="00163B56">
              <w:rPr>
                <w:sz w:val="24"/>
                <w:szCs w:val="24"/>
                <w:lang w:val="hr-HR" w:eastAsia="hr-HR"/>
              </w:rPr>
              <w:t>ruštvo podnijelo zahtjev za predstečajnom nagodbom</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33</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Pristop Media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4.694,41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34</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PROJEKT ILICA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2.528,00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Prebijanje sa najamninom za skladište.</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35</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Roksandić Aljoša</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341.898,97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36</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Smolec Vladimir</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25.420,04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37</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Sportina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360.185,51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S</w:t>
            </w:r>
            <w:r w:rsidR="00163B56" w:rsidRPr="00163B56">
              <w:rPr>
                <w:sz w:val="24"/>
                <w:szCs w:val="24"/>
                <w:lang w:val="hr-HR" w:eastAsia="hr-HR"/>
              </w:rPr>
              <w:t>klopljena predstečajna nagodba</w:t>
            </w:r>
          </w:p>
        </w:tc>
      </w:tr>
      <w:tr w:rsidR="00163B56" w:rsidRPr="00AF0C89" w:rsidTr="00B01377">
        <w:trPr>
          <w:cantSplit/>
          <w:trHeight w:val="76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38</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Star produkcija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27.760,32 kn</w:t>
            </w:r>
          </w:p>
        </w:tc>
        <w:tc>
          <w:tcPr>
            <w:tcW w:w="4961" w:type="dxa"/>
            <w:shd w:val="clear" w:color="000000" w:fill="FFFFFF"/>
            <w:vAlign w:val="bottom"/>
            <w:hideMark/>
          </w:tcPr>
          <w:p w:rsidR="00163B56" w:rsidRPr="00163B56" w:rsidRDefault="00163B56" w:rsidP="00163B56">
            <w:pPr>
              <w:rPr>
                <w:sz w:val="24"/>
                <w:szCs w:val="24"/>
                <w:lang w:val="hr-HR" w:eastAsia="hr-HR"/>
              </w:rPr>
            </w:pPr>
            <w:r w:rsidRPr="00163B56">
              <w:rPr>
                <w:sz w:val="24"/>
                <w:szCs w:val="24"/>
                <w:lang w:val="hr-HR" w:eastAsia="hr-HR"/>
              </w:rPr>
              <w:t>DMS je podnio tužbu radi naplate. Spor je obustavljen radi otvaranja stečajnog postupka. Predlaže se nastavak spora.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39</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Studio CONEX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41.484,26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40</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T.E.A.M.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83.929,12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41</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Ujedinjene produkcije d.o.o.</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13.483.044,28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Predstečajna nagodba odbijena. Pokrenut postupak za otvaranje stečaja.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42</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Varteks d.d.</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2.861,43 kn</w:t>
            </w:r>
          </w:p>
        </w:tc>
        <w:tc>
          <w:tcPr>
            <w:tcW w:w="4961" w:type="dxa"/>
            <w:shd w:val="clear" w:color="000000" w:fill="FFFFFF"/>
            <w:noWrap/>
            <w:vAlign w:val="bottom"/>
            <w:hideMark/>
          </w:tcPr>
          <w:p w:rsidR="00163B56" w:rsidRPr="00163B56" w:rsidRDefault="00B01377" w:rsidP="00163B56">
            <w:pPr>
              <w:rPr>
                <w:sz w:val="24"/>
                <w:szCs w:val="24"/>
                <w:lang w:val="hr-HR" w:eastAsia="hr-HR"/>
              </w:rPr>
            </w:pPr>
            <w:r>
              <w:rPr>
                <w:sz w:val="24"/>
                <w:szCs w:val="24"/>
                <w:lang w:val="hr-HR" w:eastAsia="hr-HR"/>
              </w:rPr>
              <w:t>S</w:t>
            </w:r>
            <w:r w:rsidR="00163B56" w:rsidRPr="00163B56">
              <w:rPr>
                <w:sz w:val="24"/>
                <w:szCs w:val="24"/>
                <w:lang w:val="hr-HR" w:eastAsia="hr-HR"/>
              </w:rPr>
              <w:t>klopljena predstečajna nagodba</w:t>
            </w:r>
          </w:p>
        </w:tc>
      </w:tr>
      <w:tr w:rsidR="00163B56" w:rsidRPr="00AF0C89" w:rsidTr="00B01377">
        <w:trPr>
          <w:cantSplit/>
          <w:trHeight w:val="285"/>
        </w:trPr>
        <w:tc>
          <w:tcPr>
            <w:tcW w:w="851" w:type="dxa"/>
            <w:shd w:val="clear" w:color="000000" w:fill="FFFFFF"/>
            <w:noWrap/>
            <w:vAlign w:val="center"/>
            <w:hideMark/>
          </w:tcPr>
          <w:p w:rsidR="00163B56" w:rsidRPr="00163B56" w:rsidRDefault="00163B56" w:rsidP="00163B56">
            <w:pPr>
              <w:jc w:val="center"/>
              <w:rPr>
                <w:sz w:val="24"/>
                <w:szCs w:val="24"/>
                <w:lang w:val="hr-HR" w:eastAsia="hr-HR"/>
              </w:rPr>
            </w:pPr>
            <w:r w:rsidRPr="00163B56">
              <w:rPr>
                <w:sz w:val="24"/>
                <w:szCs w:val="24"/>
                <w:lang w:val="hr-HR" w:eastAsia="hr-HR"/>
              </w:rPr>
              <w:t>43</w:t>
            </w:r>
          </w:p>
        </w:tc>
        <w:tc>
          <w:tcPr>
            <w:tcW w:w="2552"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Vrbanek Julijana</w:t>
            </w:r>
          </w:p>
        </w:tc>
        <w:tc>
          <w:tcPr>
            <w:tcW w:w="2268" w:type="dxa"/>
            <w:shd w:val="clear" w:color="000000" w:fill="FFFFFF"/>
            <w:noWrap/>
            <w:vAlign w:val="bottom"/>
            <w:hideMark/>
          </w:tcPr>
          <w:p w:rsidR="00163B56" w:rsidRPr="00163B56" w:rsidRDefault="00163B56" w:rsidP="00163B56">
            <w:pPr>
              <w:jc w:val="right"/>
              <w:rPr>
                <w:sz w:val="24"/>
                <w:szCs w:val="24"/>
                <w:lang w:val="hr-HR" w:eastAsia="hr-HR"/>
              </w:rPr>
            </w:pPr>
            <w:r w:rsidRPr="00163B56">
              <w:rPr>
                <w:sz w:val="24"/>
                <w:szCs w:val="24"/>
                <w:lang w:val="hr-HR" w:eastAsia="hr-HR"/>
              </w:rPr>
              <w:t>615,87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55"/>
        </w:trPr>
        <w:tc>
          <w:tcPr>
            <w:tcW w:w="851" w:type="dxa"/>
            <w:shd w:val="clear" w:color="auto" w:fill="auto"/>
            <w:noWrap/>
            <w:vAlign w:val="bottom"/>
            <w:hideMark/>
          </w:tcPr>
          <w:p w:rsidR="00163B56" w:rsidRPr="00163B56" w:rsidRDefault="00163B56" w:rsidP="00163B56">
            <w:pPr>
              <w:rPr>
                <w:sz w:val="24"/>
                <w:szCs w:val="24"/>
                <w:lang w:val="hr-HR" w:eastAsia="hr-HR"/>
              </w:rPr>
            </w:pPr>
          </w:p>
        </w:tc>
        <w:tc>
          <w:tcPr>
            <w:tcW w:w="2552" w:type="dxa"/>
            <w:shd w:val="clear" w:color="auto" w:fill="auto"/>
            <w:noWrap/>
            <w:vAlign w:val="bottom"/>
            <w:hideMark/>
          </w:tcPr>
          <w:p w:rsidR="00163B56" w:rsidRPr="00163B56" w:rsidRDefault="00163B56" w:rsidP="00163B56">
            <w:pPr>
              <w:rPr>
                <w:sz w:val="24"/>
                <w:szCs w:val="24"/>
                <w:lang w:val="hr-HR" w:eastAsia="hr-HR"/>
              </w:rPr>
            </w:pPr>
          </w:p>
        </w:tc>
        <w:tc>
          <w:tcPr>
            <w:tcW w:w="2268" w:type="dxa"/>
            <w:shd w:val="clear" w:color="auto" w:fill="auto"/>
            <w:noWrap/>
            <w:vAlign w:val="bottom"/>
            <w:hideMark/>
          </w:tcPr>
          <w:p w:rsidR="00163B56" w:rsidRPr="00163B56" w:rsidRDefault="00163B56" w:rsidP="00163B56">
            <w:pPr>
              <w:rPr>
                <w:sz w:val="24"/>
                <w:szCs w:val="24"/>
                <w:lang w:val="hr-HR" w:eastAsia="hr-HR"/>
              </w:rPr>
            </w:pPr>
          </w:p>
        </w:tc>
        <w:tc>
          <w:tcPr>
            <w:tcW w:w="4961" w:type="dxa"/>
            <w:shd w:val="clear" w:color="auto" w:fill="auto"/>
            <w:noWrap/>
            <w:vAlign w:val="bottom"/>
            <w:hideMark/>
          </w:tcPr>
          <w:p w:rsidR="00163B56" w:rsidRPr="00163B56" w:rsidRDefault="00163B56" w:rsidP="00163B56">
            <w:pPr>
              <w:rPr>
                <w:sz w:val="24"/>
                <w:szCs w:val="24"/>
                <w:lang w:val="hr-HR" w:eastAsia="hr-HR"/>
              </w:rPr>
            </w:pPr>
          </w:p>
        </w:tc>
      </w:tr>
      <w:tr w:rsidR="00163B56" w:rsidRPr="00AF0C89" w:rsidTr="00B01377">
        <w:trPr>
          <w:cantSplit/>
          <w:trHeight w:val="285"/>
        </w:trPr>
        <w:tc>
          <w:tcPr>
            <w:tcW w:w="851" w:type="dxa"/>
            <w:shd w:val="clear" w:color="000000" w:fill="FFFFFF"/>
            <w:noWrap/>
            <w:vAlign w:val="bottom"/>
            <w:hideMark/>
          </w:tcPr>
          <w:p w:rsidR="00163B56" w:rsidRPr="00163B56" w:rsidRDefault="00163B56" w:rsidP="00163B56">
            <w:pPr>
              <w:rPr>
                <w:b/>
                <w:bCs/>
                <w:sz w:val="24"/>
                <w:szCs w:val="24"/>
                <w:u w:val="single"/>
                <w:lang w:val="hr-HR" w:eastAsia="hr-HR"/>
              </w:rPr>
            </w:pPr>
          </w:p>
        </w:tc>
        <w:tc>
          <w:tcPr>
            <w:tcW w:w="2552" w:type="dxa"/>
            <w:shd w:val="clear" w:color="000000" w:fill="FFFFFF"/>
            <w:noWrap/>
            <w:vAlign w:val="bottom"/>
            <w:hideMark/>
          </w:tcPr>
          <w:p w:rsidR="00163B56" w:rsidRPr="00163B56" w:rsidRDefault="00163B56" w:rsidP="00163B56">
            <w:pPr>
              <w:rPr>
                <w:b/>
                <w:bCs/>
                <w:i/>
                <w:iCs/>
                <w:sz w:val="24"/>
                <w:szCs w:val="24"/>
                <w:lang w:val="hr-HR" w:eastAsia="hr-HR"/>
              </w:rPr>
            </w:pPr>
            <w:r w:rsidRPr="00163B56">
              <w:rPr>
                <w:b/>
                <w:bCs/>
                <w:i/>
                <w:iCs/>
                <w:sz w:val="24"/>
                <w:szCs w:val="24"/>
                <w:lang w:val="hr-HR" w:eastAsia="hr-HR"/>
              </w:rPr>
              <w:t>UKUPNO</w:t>
            </w:r>
          </w:p>
        </w:tc>
        <w:tc>
          <w:tcPr>
            <w:tcW w:w="2268" w:type="dxa"/>
            <w:shd w:val="clear" w:color="000000" w:fill="FFFFFF"/>
            <w:noWrap/>
            <w:vAlign w:val="bottom"/>
            <w:hideMark/>
          </w:tcPr>
          <w:p w:rsidR="00163B56" w:rsidRPr="00163B56" w:rsidRDefault="00163B56" w:rsidP="00163B56">
            <w:pPr>
              <w:jc w:val="right"/>
              <w:rPr>
                <w:b/>
                <w:bCs/>
                <w:i/>
                <w:iCs/>
                <w:sz w:val="24"/>
                <w:szCs w:val="24"/>
                <w:lang w:val="hr-HR" w:eastAsia="hr-HR"/>
              </w:rPr>
            </w:pPr>
            <w:r w:rsidRPr="00163B56">
              <w:rPr>
                <w:b/>
                <w:bCs/>
                <w:i/>
                <w:iCs/>
                <w:sz w:val="24"/>
                <w:szCs w:val="24"/>
                <w:lang w:val="hr-HR" w:eastAsia="hr-HR"/>
              </w:rPr>
              <w:t>67.536.956,69 kn</w:t>
            </w:r>
          </w:p>
        </w:tc>
        <w:tc>
          <w:tcPr>
            <w:tcW w:w="4961" w:type="dxa"/>
            <w:shd w:val="clear" w:color="000000" w:fill="FFFFFF"/>
            <w:noWrap/>
            <w:vAlign w:val="bottom"/>
            <w:hideMark/>
          </w:tcPr>
          <w:p w:rsidR="00163B56" w:rsidRPr="00163B56" w:rsidRDefault="00163B56" w:rsidP="00163B56">
            <w:pPr>
              <w:rPr>
                <w:sz w:val="24"/>
                <w:szCs w:val="24"/>
                <w:lang w:val="hr-HR" w:eastAsia="hr-HR"/>
              </w:rPr>
            </w:pPr>
            <w:r w:rsidRPr="00163B56">
              <w:rPr>
                <w:sz w:val="24"/>
                <w:szCs w:val="24"/>
                <w:lang w:val="hr-HR" w:eastAsia="hr-HR"/>
              </w:rPr>
              <w:t> </w:t>
            </w:r>
          </w:p>
        </w:tc>
      </w:tr>
      <w:tr w:rsidR="00163B56" w:rsidRPr="00AF0C89" w:rsidTr="00B01377">
        <w:trPr>
          <w:cantSplit/>
          <w:trHeight w:val="255"/>
        </w:trPr>
        <w:tc>
          <w:tcPr>
            <w:tcW w:w="851" w:type="dxa"/>
            <w:shd w:val="clear" w:color="auto" w:fill="auto"/>
            <w:noWrap/>
            <w:vAlign w:val="bottom"/>
            <w:hideMark/>
          </w:tcPr>
          <w:p w:rsidR="00163B56" w:rsidRPr="00163B56" w:rsidRDefault="00163B56" w:rsidP="00163B56">
            <w:pPr>
              <w:rPr>
                <w:sz w:val="24"/>
                <w:szCs w:val="24"/>
                <w:lang w:val="hr-HR" w:eastAsia="hr-HR"/>
              </w:rPr>
            </w:pPr>
          </w:p>
        </w:tc>
        <w:tc>
          <w:tcPr>
            <w:tcW w:w="2552" w:type="dxa"/>
            <w:shd w:val="clear" w:color="auto" w:fill="auto"/>
            <w:noWrap/>
            <w:vAlign w:val="bottom"/>
            <w:hideMark/>
          </w:tcPr>
          <w:p w:rsidR="00163B56" w:rsidRPr="00163B56" w:rsidRDefault="00163B56" w:rsidP="00163B56">
            <w:pPr>
              <w:rPr>
                <w:sz w:val="24"/>
                <w:szCs w:val="24"/>
                <w:lang w:val="hr-HR" w:eastAsia="hr-HR"/>
              </w:rPr>
            </w:pPr>
          </w:p>
        </w:tc>
        <w:tc>
          <w:tcPr>
            <w:tcW w:w="2268" w:type="dxa"/>
            <w:shd w:val="clear" w:color="auto" w:fill="auto"/>
            <w:noWrap/>
            <w:vAlign w:val="bottom"/>
            <w:hideMark/>
          </w:tcPr>
          <w:p w:rsidR="00163B56" w:rsidRPr="00163B56" w:rsidRDefault="00163B56" w:rsidP="00163B56">
            <w:pPr>
              <w:rPr>
                <w:sz w:val="24"/>
                <w:szCs w:val="24"/>
                <w:lang w:val="hr-HR" w:eastAsia="hr-HR"/>
              </w:rPr>
            </w:pPr>
          </w:p>
        </w:tc>
        <w:tc>
          <w:tcPr>
            <w:tcW w:w="4961" w:type="dxa"/>
            <w:shd w:val="clear" w:color="auto" w:fill="auto"/>
            <w:noWrap/>
            <w:vAlign w:val="bottom"/>
            <w:hideMark/>
          </w:tcPr>
          <w:p w:rsidR="00163B56" w:rsidRPr="00163B56" w:rsidRDefault="00163B56" w:rsidP="00163B56">
            <w:pPr>
              <w:rPr>
                <w:sz w:val="24"/>
                <w:szCs w:val="24"/>
                <w:lang w:val="hr-HR" w:eastAsia="hr-HR"/>
              </w:rPr>
            </w:pPr>
          </w:p>
        </w:tc>
      </w:tr>
    </w:tbl>
    <w:p w:rsidR="00163B56" w:rsidRPr="00AF0C89" w:rsidRDefault="00163B56" w:rsidP="00163B56">
      <w:pPr>
        <w:pStyle w:val="Odlomakpopisa"/>
        <w:rPr>
          <w:sz w:val="24"/>
          <w:szCs w:val="24"/>
          <w:lang w:val="hr-HR" w:eastAsia="hr-HR"/>
        </w:rPr>
      </w:pPr>
    </w:p>
    <w:p w:rsidR="00163B56" w:rsidRPr="00AF0C89" w:rsidRDefault="00163B56" w:rsidP="00163B56">
      <w:pPr>
        <w:pStyle w:val="Odlomakpopisa"/>
        <w:jc w:val="both"/>
        <w:rPr>
          <w:sz w:val="24"/>
          <w:szCs w:val="24"/>
          <w:lang w:val="hr-HR" w:eastAsia="hr-HR"/>
        </w:rPr>
      </w:pPr>
    </w:p>
    <w:p w:rsidR="00FB452A" w:rsidRPr="00AF0C89" w:rsidRDefault="00FB452A" w:rsidP="00FB452A">
      <w:pPr>
        <w:widowControl w:val="0"/>
        <w:spacing w:line="227" w:lineRule="exact"/>
        <w:jc w:val="both"/>
        <w:rPr>
          <w:rFonts w:eastAsia="Arial Unicode MS"/>
          <w:sz w:val="24"/>
          <w:szCs w:val="24"/>
          <w:lang w:val="hr-HR" w:eastAsia="hr-HR" w:bidi="hr-HR"/>
        </w:rPr>
      </w:pPr>
    </w:p>
    <w:p w:rsidR="000907E7" w:rsidRPr="00AF0C89" w:rsidRDefault="000907E7" w:rsidP="000907E7">
      <w:pPr>
        <w:widowControl w:val="0"/>
        <w:spacing w:line="227" w:lineRule="exact"/>
        <w:jc w:val="both"/>
        <w:rPr>
          <w:rFonts w:eastAsia="Arial Unicode MS"/>
          <w:sz w:val="24"/>
          <w:szCs w:val="24"/>
          <w:lang w:val="hr-HR" w:eastAsia="hr-HR" w:bidi="hr-HR"/>
        </w:rPr>
      </w:pPr>
    </w:p>
    <w:p w:rsidR="000907E7" w:rsidRPr="00AF0C89" w:rsidRDefault="00163B56" w:rsidP="000907E7">
      <w:pPr>
        <w:widowControl w:val="0"/>
        <w:spacing w:after="174" w:line="200" w:lineRule="exact"/>
        <w:ind w:left="40"/>
        <w:jc w:val="center"/>
        <w:rPr>
          <w:rFonts w:eastAsia="Arial Unicode MS"/>
          <w:sz w:val="24"/>
          <w:szCs w:val="24"/>
          <w:lang w:val="hr-HR" w:eastAsia="hr-HR" w:bidi="hr-HR"/>
        </w:rPr>
      </w:pPr>
      <w:r w:rsidRPr="00AF0C89">
        <w:rPr>
          <w:rFonts w:eastAsia="Arial Unicode MS"/>
          <w:sz w:val="24"/>
          <w:szCs w:val="24"/>
          <w:lang w:val="hr-HR" w:eastAsia="hr-HR" w:bidi="hr-HR"/>
        </w:rPr>
        <w:t>f</w:t>
      </w:r>
      <w:r w:rsidR="000907E7" w:rsidRPr="00AF0C89">
        <w:rPr>
          <w:rFonts w:eastAsia="Arial Unicode MS"/>
          <w:sz w:val="24"/>
          <w:szCs w:val="24"/>
          <w:lang w:val="hr-HR" w:eastAsia="hr-HR" w:bidi="hr-HR"/>
        </w:rPr>
        <w:t xml:space="preserve">) </w:t>
      </w:r>
      <w:r w:rsidR="000907E7" w:rsidRPr="00AF0C89">
        <w:rPr>
          <w:rFonts w:eastAsia="Arial Unicode MS"/>
          <w:spacing w:val="50"/>
          <w:sz w:val="24"/>
          <w:szCs w:val="24"/>
          <w:lang w:val="hr-HR" w:eastAsia="hr-HR" w:bidi="hr-HR"/>
        </w:rPr>
        <w:t>Pokretnine</w:t>
      </w:r>
    </w:p>
    <w:p w:rsidR="000907E7" w:rsidRDefault="005F5AA2" w:rsidP="000907E7">
      <w:pPr>
        <w:widowControl w:val="0"/>
        <w:spacing w:line="227" w:lineRule="exact"/>
        <w:jc w:val="both"/>
        <w:rPr>
          <w:rFonts w:eastAsia="Arial Unicode MS"/>
          <w:sz w:val="24"/>
          <w:szCs w:val="24"/>
          <w:lang w:val="hr-HR" w:eastAsia="hr-HR" w:bidi="hr-HR"/>
        </w:rPr>
      </w:pPr>
      <w:r w:rsidRPr="00AF0C89">
        <w:rPr>
          <w:rFonts w:eastAsia="Arial Unicode MS"/>
          <w:sz w:val="24"/>
          <w:szCs w:val="24"/>
          <w:lang w:val="hr-HR" w:eastAsia="hr-HR" w:bidi="hr-HR"/>
        </w:rPr>
        <w:t xml:space="preserve">Pokretnine </w:t>
      </w:r>
      <w:r w:rsidR="00B01377">
        <w:rPr>
          <w:rFonts w:eastAsia="Arial Unicode MS"/>
          <w:sz w:val="24"/>
          <w:szCs w:val="24"/>
          <w:lang w:val="hr-HR" w:eastAsia="hr-HR" w:bidi="hr-HR"/>
        </w:rPr>
        <w:t xml:space="preserve">su preuzeti </w:t>
      </w:r>
      <w:r w:rsidRPr="00AF0C89">
        <w:rPr>
          <w:rFonts w:eastAsia="Arial Unicode MS"/>
          <w:sz w:val="24"/>
          <w:szCs w:val="24"/>
          <w:lang w:val="hr-HR" w:eastAsia="hr-HR" w:bidi="hr-HR"/>
        </w:rPr>
        <w:t xml:space="preserve"> </w:t>
      </w:r>
      <w:r w:rsidR="00B01377">
        <w:rPr>
          <w:rFonts w:eastAsia="Arial Unicode MS"/>
          <w:sz w:val="24"/>
          <w:szCs w:val="24"/>
          <w:lang w:val="hr-HR" w:eastAsia="hr-HR" w:bidi="hr-HR"/>
        </w:rPr>
        <w:t xml:space="preserve">i </w:t>
      </w:r>
      <w:r w:rsidRPr="00AF0C89">
        <w:rPr>
          <w:rFonts w:eastAsia="Arial Unicode MS"/>
          <w:sz w:val="24"/>
          <w:szCs w:val="24"/>
          <w:lang w:val="hr-HR" w:eastAsia="hr-HR" w:bidi="hr-HR"/>
        </w:rPr>
        <w:t>biti</w:t>
      </w:r>
      <w:r w:rsidR="00B01377">
        <w:rPr>
          <w:rFonts w:eastAsia="Arial Unicode MS"/>
          <w:sz w:val="24"/>
          <w:szCs w:val="24"/>
          <w:lang w:val="hr-HR" w:eastAsia="hr-HR" w:bidi="hr-HR"/>
        </w:rPr>
        <w:t xml:space="preserve"> će</w:t>
      </w:r>
      <w:r w:rsidRPr="00AF0C89">
        <w:rPr>
          <w:rFonts w:eastAsia="Arial Unicode MS"/>
          <w:sz w:val="24"/>
          <w:szCs w:val="24"/>
          <w:lang w:val="hr-HR" w:eastAsia="hr-HR" w:bidi="hr-HR"/>
        </w:rPr>
        <w:t xml:space="preserve"> prodane najpovoljnijim ponuđačima.</w:t>
      </w:r>
      <w:r w:rsidR="00B01377">
        <w:rPr>
          <w:rFonts w:eastAsia="Arial Unicode MS"/>
          <w:sz w:val="24"/>
          <w:szCs w:val="24"/>
          <w:lang w:val="hr-HR" w:eastAsia="hr-HR" w:bidi="hr-HR"/>
        </w:rPr>
        <w:t xml:space="preserve"> Popis pokretnina nalazi se u prilogu 1.</w:t>
      </w:r>
    </w:p>
    <w:p w:rsidR="0095651A" w:rsidRPr="00AF0C89" w:rsidRDefault="0095651A" w:rsidP="001D496E">
      <w:pPr>
        <w:pStyle w:val="Odlomakpopisa"/>
        <w:ind w:left="709"/>
        <w:jc w:val="both"/>
        <w:rPr>
          <w:sz w:val="24"/>
          <w:szCs w:val="24"/>
        </w:rPr>
      </w:pPr>
    </w:p>
    <w:p w:rsidR="000907E7" w:rsidRPr="00AF0C89" w:rsidRDefault="00163B56" w:rsidP="000907E7">
      <w:pPr>
        <w:pStyle w:val="Odlomakpopisa"/>
        <w:ind w:left="709"/>
        <w:jc w:val="center"/>
        <w:rPr>
          <w:sz w:val="24"/>
          <w:szCs w:val="24"/>
        </w:rPr>
      </w:pPr>
      <w:r w:rsidRPr="00AF0C89">
        <w:rPr>
          <w:sz w:val="24"/>
          <w:szCs w:val="24"/>
        </w:rPr>
        <w:t>g</w:t>
      </w:r>
      <w:r w:rsidR="006F2190" w:rsidRPr="00AF0C89">
        <w:rPr>
          <w:sz w:val="24"/>
          <w:szCs w:val="24"/>
        </w:rPr>
        <w:t>) Vozila</w:t>
      </w:r>
    </w:p>
    <w:p w:rsidR="00FB452A" w:rsidRPr="00AF0C89" w:rsidRDefault="00FB452A" w:rsidP="000907E7">
      <w:pPr>
        <w:pStyle w:val="Odlomakpopisa"/>
        <w:ind w:left="0"/>
        <w:jc w:val="both"/>
        <w:rPr>
          <w:sz w:val="24"/>
          <w:szCs w:val="24"/>
        </w:rPr>
      </w:pPr>
    </w:p>
    <w:p w:rsidR="006F2190" w:rsidRPr="00AF0C89" w:rsidRDefault="006F2190" w:rsidP="000907E7">
      <w:pPr>
        <w:pStyle w:val="Odlomakpopisa"/>
        <w:ind w:left="0"/>
        <w:jc w:val="both"/>
        <w:rPr>
          <w:sz w:val="24"/>
          <w:szCs w:val="24"/>
        </w:rPr>
      </w:pPr>
      <w:r w:rsidRPr="00AF0C89">
        <w:rPr>
          <w:sz w:val="24"/>
          <w:szCs w:val="24"/>
        </w:rPr>
        <w:t>Društvo nije imalo vozila u vlasništvu.</w:t>
      </w:r>
    </w:p>
    <w:p w:rsidR="000907E7" w:rsidRPr="00AF0C89" w:rsidRDefault="000907E7" w:rsidP="000907E7">
      <w:pPr>
        <w:pStyle w:val="Odlomakpopisa"/>
        <w:ind w:left="0"/>
        <w:jc w:val="both"/>
        <w:rPr>
          <w:sz w:val="24"/>
          <w:szCs w:val="24"/>
        </w:rPr>
      </w:pPr>
    </w:p>
    <w:p w:rsidR="000907E7" w:rsidRPr="00AF0C89" w:rsidRDefault="000907E7" w:rsidP="000907E7">
      <w:pPr>
        <w:pStyle w:val="Odlomakpopisa"/>
        <w:ind w:left="0"/>
        <w:jc w:val="both"/>
        <w:rPr>
          <w:sz w:val="24"/>
          <w:szCs w:val="24"/>
        </w:rPr>
      </w:pPr>
    </w:p>
    <w:p w:rsidR="000907E7" w:rsidRPr="00AF0C89" w:rsidRDefault="00163B56" w:rsidP="000907E7">
      <w:pPr>
        <w:widowControl w:val="0"/>
        <w:spacing w:after="178" w:line="200" w:lineRule="exact"/>
        <w:ind w:left="40"/>
        <w:jc w:val="center"/>
        <w:rPr>
          <w:rFonts w:eastAsia="Arial Unicode MS"/>
          <w:sz w:val="24"/>
          <w:szCs w:val="24"/>
          <w:lang w:val="hr-HR" w:eastAsia="hr-HR" w:bidi="hr-HR"/>
        </w:rPr>
      </w:pPr>
      <w:r w:rsidRPr="00AF0C89">
        <w:rPr>
          <w:rFonts w:eastAsia="Arial Unicode MS"/>
          <w:sz w:val="24"/>
          <w:szCs w:val="24"/>
          <w:lang w:val="hr-HR" w:eastAsia="hr-HR" w:bidi="hr-HR"/>
        </w:rPr>
        <w:t>h</w:t>
      </w:r>
      <w:r w:rsidR="000907E7" w:rsidRPr="00AF0C89">
        <w:rPr>
          <w:rFonts w:eastAsia="Arial Unicode MS"/>
          <w:sz w:val="24"/>
          <w:szCs w:val="24"/>
          <w:lang w:val="hr-HR" w:eastAsia="hr-HR" w:bidi="hr-HR"/>
        </w:rPr>
        <w:t>) S p o r o v i</w:t>
      </w:r>
      <w:r w:rsidR="00922AD3" w:rsidRPr="00AF0C89">
        <w:rPr>
          <w:rFonts w:eastAsia="Arial Unicode MS"/>
          <w:sz w:val="24"/>
          <w:szCs w:val="24"/>
          <w:lang w:val="hr-HR" w:eastAsia="hr-HR" w:bidi="hr-HR"/>
        </w:rPr>
        <w:t xml:space="preserve"> </w:t>
      </w:r>
    </w:p>
    <w:p w:rsidR="004C12AB" w:rsidRPr="00AF0C89" w:rsidRDefault="000907E7" w:rsidP="00BC346A">
      <w:pPr>
        <w:widowControl w:val="0"/>
        <w:spacing w:line="230" w:lineRule="exact"/>
        <w:jc w:val="both"/>
        <w:rPr>
          <w:rFonts w:eastAsia="Arial Unicode MS"/>
          <w:sz w:val="24"/>
          <w:szCs w:val="24"/>
          <w:lang w:val="hr-HR" w:eastAsia="hr-HR" w:bidi="hr-HR"/>
        </w:rPr>
      </w:pPr>
      <w:r w:rsidRPr="00AF0C89">
        <w:rPr>
          <w:rFonts w:eastAsia="Arial Unicode MS"/>
          <w:sz w:val="24"/>
          <w:szCs w:val="24"/>
          <w:lang w:val="hr-HR" w:eastAsia="hr-HR" w:bidi="hr-HR"/>
        </w:rPr>
        <w:t>Radi utvrđenja osnovanosti osporavanja tražbine Republike Hrvatske je pokrenut parnični postupak</w:t>
      </w:r>
      <w:r w:rsidR="00BC346A" w:rsidRPr="00AF0C89">
        <w:rPr>
          <w:rFonts w:eastAsia="Arial Unicode MS"/>
          <w:sz w:val="24"/>
          <w:szCs w:val="24"/>
          <w:lang w:val="hr-HR" w:eastAsia="hr-HR" w:bidi="hr-HR"/>
        </w:rPr>
        <w:t>. Republika Hrvatska neće biti</w:t>
      </w:r>
      <w:r w:rsidRPr="00AF0C89">
        <w:rPr>
          <w:rFonts w:eastAsia="Arial Unicode MS"/>
          <w:sz w:val="24"/>
          <w:szCs w:val="24"/>
          <w:lang w:val="hr-HR" w:eastAsia="hr-HR" w:bidi="hr-HR"/>
        </w:rPr>
        <w:t xml:space="preserve"> u lošijem položaju prilikom</w:t>
      </w:r>
      <w:r w:rsidR="004C12AB" w:rsidRPr="00AF0C89">
        <w:rPr>
          <w:rFonts w:eastAsia="Arial Unicode MS"/>
          <w:sz w:val="24"/>
          <w:szCs w:val="24"/>
          <w:lang w:val="hr-HR" w:eastAsia="hr-HR" w:bidi="hr-HR"/>
        </w:rPr>
        <w:t>.</w:t>
      </w:r>
      <w:r w:rsidR="00BC346A" w:rsidRPr="00AF0C89">
        <w:rPr>
          <w:rFonts w:eastAsia="Arial Unicode MS"/>
          <w:sz w:val="24"/>
          <w:szCs w:val="24"/>
          <w:lang w:val="hr-HR" w:eastAsia="hr-HR" w:bidi="hr-HR"/>
        </w:rPr>
        <w:t xml:space="preserve"> Očekujem da Republika Hrvatska prizna tužbeni </w:t>
      </w:r>
      <w:r w:rsidRPr="00AF0C89">
        <w:rPr>
          <w:rFonts w:eastAsia="Arial Unicode MS"/>
          <w:sz w:val="24"/>
          <w:szCs w:val="24"/>
          <w:lang w:val="hr-HR" w:eastAsia="hr-HR" w:bidi="hr-HR"/>
        </w:rPr>
        <w:t>zahtjev.</w:t>
      </w:r>
      <w:r w:rsidR="00FB452A" w:rsidRPr="00AF0C89">
        <w:rPr>
          <w:rFonts w:eastAsia="Arial Unicode MS"/>
          <w:sz w:val="24"/>
          <w:szCs w:val="24"/>
          <w:lang w:val="hr-HR" w:eastAsia="hr-HR" w:bidi="hr-HR"/>
        </w:rPr>
        <w:t xml:space="preserve"> </w:t>
      </w:r>
    </w:p>
    <w:p w:rsidR="000907E7" w:rsidRPr="00AF0C89" w:rsidRDefault="00BC346A" w:rsidP="00BC346A">
      <w:pPr>
        <w:widowControl w:val="0"/>
        <w:spacing w:line="230" w:lineRule="exact"/>
        <w:jc w:val="both"/>
        <w:rPr>
          <w:rFonts w:eastAsia="Arial Unicode MS"/>
          <w:sz w:val="24"/>
          <w:szCs w:val="24"/>
          <w:lang w:val="hr-HR" w:eastAsia="hr-HR" w:bidi="hr-HR"/>
        </w:rPr>
      </w:pPr>
      <w:r w:rsidRPr="00AF0C89">
        <w:rPr>
          <w:rFonts w:eastAsia="Arial Unicode MS"/>
          <w:sz w:val="24"/>
          <w:szCs w:val="24"/>
          <w:lang w:val="hr-HR" w:eastAsia="hr-HR" w:bidi="hr-HR"/>
        </w:rPr>
        <w:br/>
        <w:t xml:space="preserve">Ostali sporovi koje je vodio DMS su prekinuti uslijed pokretanja stečajnog postupka. </w:t>
      </w:r>
    </w:p>
    <w:p w:rsidR="0072113F" w:rsidRPr="00AF0C89" w:rsidRDefault="00BC346A" w:rsidP="00163B56">
      <w:pPr>
        <w:widowControl w:val="0"/>
        <w:spacing w:line="230" w:lineRule="exact"/>
        <w:jc w:val="both"/>
        <w:rPr>
          <w:rFonts w:eastAsia="Arial Unicode MS"/>
          <w:sz w:val="24"/>
          <w:szCs w:val="24"/>
          <w:lang w:val="hr-HR" w:eastAsia="hr-HR" w:bidi="hr-HR"/>
        </w:rPr>
      </w:pPr>
      <w:r w:rsidRPr="00AF0C89">
        <w:rPr>
          <w:rFonts w:eastAsia="Arial Unicode MS"/>
          <w:sz w:val="24"/>
          <w:szCs w:val="24"/>
          <w:lang w:val="hr-HR" w:eastAsia="hr-HR" w:bidi="hr-HR"/>
        </w:rPr>
        <w:t>Biti će predložena obnova postupaka u procesima gdje je DMS bio tužitelj.</w:t>
      </w:r>
      <w:r w:rsidR="0072113F" w:rsidRPr="00AF0C89">
        <w:rPr>
          <w:rFonts w:eastAsia="Arial Unicode MS"/>
          <w:sz w:val="24"/>
          <w:szCs w:val="24"/>
          <w:lang w:val="hr-HR" w:eastAsia="hr-HR" w:bidi="hr-HR"/>
        </w:rPr>
        <w:br w:type="page"/>
      </w:r>
    </w:p>
    <w:p w:rsidR="000907E7" w:rsidRPr="00AF0C89" w:rsidRDefault="005A1370" w:rsidP="000907E7">
      <w:pPr>
        <w:widowControl w:val="0"/>
        <w:spacing w:line="230" w:lineRule="exact"/>
        <w:jc w:val="center"/>
        <w:rPr>
          <w:rFonts w:eastAsia="Arial Unicode MS"/>
          <w:sz w:val="24"/>
          <w:szCs w:val="24"/>
          <w:lang w:val="hr-HR" w:eastAsia="hr-HR" w:bidi="hr-HR"/>
        </w:rPr>
      </w:pPr>
      <w:r w:rsidRPr="00AF0C89">
        <w:rPr>
          <w:rFonts w:eastAsia="Arial Unicode MS"/>
          <w:sz w:val="24"/>
          <w:szCs w:val="24"/>
          <w:lang w:val="hr-HR" w:eastAsia="hr-HR" w:bidi="hr-HR"/>
        </w:rPr>
        <w:lastRenderedPageBreak/>
        <w:t>d</w:t>
      </w:r>
      <w:r w:rsidR="000907E7" w:rsidRPr="00AF0C89">
        <w:rPr>
          <w:rFonts w:eastAsia="Arial Unicode MS"/>
          <w:sz w:val="24"/>
          <w:szCs w:val="24"/>
          <w:lang w:val="hr-HR" w:eastAsia="hr-HR" w:bidi="hr-HR"/>
        </w:rPr>
        <w:t>)   P r i h o d i   i   r a s h o d i</w:t>
      </w:r>
    </w:p>
    <w:p w:rsidR="0072113F" w:rsidRPr="00AF0C89" w:rsidRDefault="0072113F" w:rsidP="00FB452A">
      <w:pPr>
        <w:widowControl w:val="0"/>
        <w:spacing w:line="230" w:lineRule="exact"/>
        <w:jc w:val="both"/>
        <w:rPr>
          <w:rFonts w:eastAsia="Arial Unicode MS"/>
          <w:sz w:val="24"/>
          <w:szCs w:val="24"/>
          <w:lang w:val="hr-HR" w:eastAsia="hr-HR" w:bidi="hr-HR"/>
        </w:rPr>
      </w:pPr>
    </w:p>
    <w:tbl>
      <w:tblPr>
        <w:tblW w:w="1162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1559"/>
        <w:gridCol w:w="2977"/>
        <w:gridCol w:w="4252"/>
      </w:tblGrid>
      <w:tr w:rsidR="0072113F" w:rsidRPr="00AF0C89" w:rsidTr="009D6A13">
        <w:trPr>
          <w:cantSplit/>
          <w:trHeight w:val="300"/>
          <w:tblHeader/>
        </w:trPr>
        <w:tc>
          <w:tcPr>
            <w:tcW w:w="1418" w:type="dxa"/>
            <w:shd w:val="clear" w:color="auto" w:fill="BFBFBF" w:themeFill="background1" w:themeFillShade="BF"/>
            <w:noWrap/>
            <w:vAlign w:val="bottom"/>
            <w:hideMark/>
          </w:tcPr>
          <w:p w:rsidR="0072113F" w:rsidRPr="0072113F" w:rsidRDefault="0072113F" w:rsidP="0072113F">
            <w:pPr>
              <w:rPr>
                <w:b/>
                <w:bCs/>
                <w:sz w:val="24"/>
                <w:szCs w:val="24"/>
                <w:lang w:val="hr-HR" w:eastAsia="hr-HR"/>
              </w:rPr>
            </w:pPr>
            <w:r w:rsidRPr="0072113F">
              <w:rPr>
                <w:b/>
                <w:bCs/>
                <w:sz w:val="24"/>
                <w:szCs w:val="24"/>
                <w:lang w:val="hr-HR" w:eastAsia="hr-HR"/>
              </w:rPr>
              <w:t>DATUM</w:t>
            </w:r>
          </w:p>
        </w:tc>
        <w:tc>
          <w:tcPr>
            <w:tcW w:w="1418" w:type="dxa"/>
            <w:shd w:val="clear" w:color="auto" w:fill="BFBFBF" w:themeFill="background1" w:themeFillShade="BF"/>
            <w:noWrap/>
            <w:vAlign w:val="bottom"/>
            <w:hideMark/>
          </w:tcPr>
          <w:p w:rsidR="0072113F" w:rsidRPr="0072113F" w:rsidRDefault="0072113F" w:rsidP="0072113F">
            <w:pPr>
              <w:rPr>
                <w:b/>
                <w:bCs/>
                <w:sz w:val="24"/>
                <w:szCs w:val="24"/>
                <w:lang w:val="hr-HR" w:eastAsia="hr-HR"/>
              </w:rPr>
            </w:pPr>
            <w:r w:rsidRPr="0072113F">
              <w:rPr>
                <w:b/>
                <w:bCs/>
                <w:sz w:val="24"/>
                <w:szCs w:val="24"/>
                <w:lang w:val="hr-HR" w:eastAsia="hr-HR"/>
              </w:rPr>
              <w:t>DUGOVNI</w:t>
            </w:r>
          </w:p>
        </w:tc>
        <w:tc>
          <w:tcPr>
            <w:tcW w:w="1559" w:type="dxa"/>
            <w:shd w:val="clear" w:color="auto" w:fill="BFBFBF" w:themeFill="background1" w:themeFillShade="BF"/>
            <w:noWrap/>
            <w:vAlign w:val="bottom"/>
            <w:hideMark/>
          </w:tcPr>
          <w:p w:rsidR="0072113F" w:rsidRPr="0072113F" w:rsidRDefault="0072113F" w:rsidP="0072113F">
            <w:pPr>
              <w:rPr>
                <w:b/>
                <w:bCs/>
                <w:sz w:val="24"/>
                <w:szCs w:val="24"/>
                <w:lang w:val="hr-HR" w:eastAsia="hr-HR"/>
              </w:rPr>
            </w:pPr>
            <w:r w:rsidRPr="0072113F">
              <w:rPr>
                <w:b/>
                <w:bCs/>
                <w:sz w:val="24"/>
                <w:szCs w:val="24"/>
                <w:lang w:val="hr-HR" w:eastAsia="hr-HR"/>
              </w:rPr>
              <w:t>POTRAŽNI</w:t>
            </w:r>
          </w:p>
        </w:tc>
        <w:tc>
          <w:tcPr>
            <w:tcW w:w="2977" w:type="dxa"/>
            <w:shd w:val="clear" w:color="auto" w:fill="BFBFBF" w:themeFill="background1" w:themeFillShade="BF"/>
            <w:noWrap/>
            <w:vAlign w:val="bottom"/>
            <w:hideMark/>
          </w:tcPr>
          <w:p w:rsidR="0072113F" w:rsidRPr="0072113F" w:rsidRDefault="0072113F" w:rsidP="0072113F">
            <w:pPr>
              <w:rPr>
                <w:b/>
                <w:bCs/>
                <w:sz w:val="24"/>
                <w:szCs w:val="24"/>
                <w:lang w:val="hr-HR" w:eastAsia="hr-HR"/>
              </w:rPr>
            </w:pPr>
            <w:r w:rsidRPr="0072113F">
              <w:rPr>
                <w:b/>
                <w:bCs/>
                <w:sz w:val="24"/>
                <w:szCs w:val="24"/>
                <w:lang w:val="hr-HR" w:eastAsia="hr-HR"/>
              </w:rPr>
              <w:t>KORISNIK</w:t>
            </w:r>
          </w:p>
        </w:tc>
        <w:tc>
          <w:tcPr>
            <w:tcW w:w="4252" w:type="dxa"/>
            <w:shd w:val="clear" w:color="auto" w:fill="BFBFBF" w:themeFill="background1" w:themeFillShade="BF"/>
            <w:noWrap/>
            <w:vAlign w:val="bottom"/>
            <w:hideMark/>
          </w:tcPr>
          <w:p w:rsidR="0072113F" w:rsidRPr="0072113F" w:rsidRDefault="0072113F" w:rsidP="0072113F">
            <w:pPr>
              <w:rPr>
                <w:b/>
                <w:bCs/>
                <w:sz w:val="24"/>
                <w:szCs w:val="24"/>
                <w:lang w:val="hr-HR" w:eastAsia="hr-HR"/>
              </w:rPr>
            </w:pPr>
            <w:r w:rsidRPr="0072113F">
              <w:rPr>
                <w:b/>
                <w:bCs/>
                <w:sz w:val="24"/>
                <w:szCs w:val="24"/>
                <w:lang w:val="hr-HR" w:eastAsia="hr-HR"/>
              </w:rPr>
              <w:t>SVRHA</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10.4.2015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421.314,64</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Kraš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osnovi računa</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16.4.2015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2.987,56</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gotovinska uplata</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uplata gotovine</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17.4.2015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02/18</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28.4.2015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1.841,82</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Zagrebački holding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RN 1732/IFA-13/01; URA 4066</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28.4.2015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307.416,55</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Raiffeisenbank Austria d.d.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prijenos sredstava nakon zatvaranja računa</w:t>
            </w:r>
          </w:p>
        </w:tc>
      </w:tr>
      <w:tr w:rsidR="0072113F" w:rsidRPr="00AF0C89" w:rsidTr="009D6A13">
        <w:trPr>
          <w:cantSplit/>
          <w:trHeight w:val="6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30.4.2015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89,77</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Drugi plan d.o.o.</w:t>
            </w:r>
          </w:p>
        </w:tc>
        <w:tc>
          <w:tcPr>
            <w:tcW w:w="4252" w:type="dxa"/>
            <w:shd w:val="clear" w:color="auto" w:fill="auto"/>
            <w:vAlign w:val="bottom"/>
            <w:hideMark/>
          </w:tcPr>
          <w:p w:rsidR="0072113F" w:rsidRPr="0072113F" w:rsidRDefault="0072113F" w:rsidP="0072113F">
            <w:pPr>
              <w:rPr>
                <w:sz w:val="24"/>
                <w:szCs w:val="24"/>
                <w:lang w:val="hr-HR" w:eastAsia="hr-HR"/>
              </w:rPr>
            </w:pPr>
            <w:r w:rsidRPr="0072113F">
              <w:rPr>
                <w:sz w:val="24"/>
                <w:szCs w:val="24"/>
                <w:lang w:val="hr-HR" w:eastAsia="hr-HR"/>
              </w:rPr>
              <w:t>plaćanje po dopisu kojim se poziva na uplatu dugovanog iznosa društvu digitel me. Visi d.o.o. za promidžbu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5.5.2015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481,58</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Domus nobilis d.o.o. Za građenje pro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prema računu - ostatak</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10.5.2015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81,87</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Zagrebačka banka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naplata naknade po fakturi od 30.4.2015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15.5.2015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03/18</w:t>
            </w:r>
          </w:p>
        </w:tc>
      </w:tr>
      <w:tr w:rsidR="0072113F" w:rsidRPr="00AF0C89" w:rsidTr="009D6A13">
        <w:trPr>
          <w:cantSplit/>
          <w:trHeight w:val="6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29.5.2015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684,05</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Franck d.d.</w:t>
            </w:r>
          </w:p>
        </w:tc>
        <w:tc>
          <w:tcPr>
            <w:tcW w:w="4252" w:type="dxa"/>
            <w:shd w:val="clear" w:color="auto" w:fill="auto"/>
            <w:vAlign w:val="bottom"/>
            <w:hideMark/>
          </w:tcPr>
          <w:p w:rsidR="0072113F" w:rsidRPr="0072113F" w:rsidRDefault="0072113F" w:rsidP="0072113F">
            <w:pPr>
              <w:rPr>
                <w:sz w:val="24"/>
                <w:szCs w:val="24"/>
                <w:lang w:val="hr-HR" w:eastAsia="hr-HR"/>
              </w:rPr>
            </w:pPr>
            <w:r w:rsidRPr="0072113F">
              <w:rPr>
                <w:sz w:val="24"/>
                <w:szCs w:val="24"/>
                <w:lang w:val="hr-HR" w:eastAsia="hr-HR"/>
              </w:rPr>
              <w:t>račun 686/14/01 od 30.6.2015 obveze prema Digitel med.serv. d.o.o.</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3.6.2015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državni proračun Republike Hrvatske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pristojba P-1344/2015 TS ZG</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10.6.2015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15,2</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Zagrebačka banka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naplata naknade po fakturi od 31.5.2015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15.6.2015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04/18</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Mirko Kutleša</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Mirko Kutleša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125,53</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na dohodak</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na dohodak Mirko Kutleša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79,79</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državni proračun Republike Hrvatske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26,6</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xml:space="preserve">doprinos za mirov. osig. za starost na </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II stup - ugovor o djelu</w:t>
            </w:r>
          </w:p>
        </w:tc>
      </w:tr>
      <w:tr w:rsidR="0072113F" w:rsidRPr="00AF0C89" w:rsidTr="009D6A13">
        <w:trPr>
          <w:cantSplit/>
          <w:trHeight w:val="6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79,79</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vAlign w:val="bottom"/>
            <w:hideMark/>
          </w:tcPr>
          <w:p w:rsidR="0072113F" w:rsidRPr="0072113F" w:rsidRDefault="0072113F" w:rsidP="0072113F">
            <w:pPr>
              <w:rPr>
                <w:sz w:val="24"/>
                <w:szCs w:val="24"/>
                <w:lang w:val="hr-HR" w:eastAsia="hr-HR"/>
              </w:rPr>
            </w:pPr>
            <w:r w:rsidRPr="0072113F">
              <w:rPr>
                <w:sz w:val="24"/>
                <w:szCs w:val="24"/>
                <w:lang w:val="hr-HR" w:eastAsia="hr-HR"/>
              </w:rPr>
              <w:t>hrvatski zavod za zdravstveno osiguranje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za zdravstvo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2.500,00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business for you d.o.o.,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knjigovodstvene usluge za 06/2015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79,79</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državni proračun Republike Hrvatske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Marko Čeko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Marko Čeko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116,67</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na dohodak</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Marko Čeko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78,13</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Franck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za zdravstvo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26,04</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xml:space="preserve">doprinos za mirov. osig. za starost na </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78,13</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državni proračun Republike Hrvatske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125,53</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na dohodak</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Mario Kutleša - ugovor o djelu</w:t>
            </w:r>
          </w:p>
        </w:tc>
      </w:tr>
      <w:tr w:rsidR="0072113F" w:rsidRPr="00AF0C89" w:rsidTr="009D6A13">
        <w:trPr>
          <w:cantSplit/>
          <w:trHeight w:val="6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79,79</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vAlign w:val="bottom"/>
            <w:hideMark/>
          </w:tcPr>
          <w:p w:rsidR="0072113F" w:rsidRPr="0072113F" w:rsidRDefault="0072113F" w:rsidP="0072113F">
            <w:pPr>
              <w:rPr>
                <w:sz w:val="24"/>
                <w:szCs w:val="24"/>
                <w:lang w:val="hr-HR" w:eastAsia="hr-HR"/>
              </w:rPr>
            </w:pPr>
            <w:r w:rsidRPr="0072113F">
              <w:rPr>
                <w:sz w:val="24"/>
                <w:szCs w:val="24"/>
                <w:lang w:val="hr-HR" w:eastAsia="hr-HR"/>
              </w:rPr>
              <w:t>hrvatski zavod za zdravstveno osiguranje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za zdravstvo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lastRenderedPageBreak/>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26,6</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xml:space="preserve">doprinos za mirov. osig. za starost na </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5.000,00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business for you d.o.o.,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knjigovodstvene usluge za 04/2015 i 05/2015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8.7.2015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Mario Kutleša</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Mario Kutleša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214,1</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Zagrebačka banka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naplata naknade po fakturi od 30.6.2015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15.7.2015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05/18</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2.260,64</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državni proračun Republike Hrvatske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753,55</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xml:space="preserve">doprinos za mirov. osig. za starost na </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II stup - ugovor o djelu</w:t>
            </w:r>
          </w:p>
        </w:tc>
      </w:tr>
      <w:tr w:rsidR="0072113F" w:rsidRPr="00AF0C89" w:rsidTr="009D6A13">
        <w:trPr>
          <w:cantSplit/>
          <w:trHeight w:val="6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2.260,64</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vAlign w:val="bottom"/>
            <w:hideMark/>
          </w:tcPr>
          <w:p w:rsidR="0072113F" w:rsidRPr="0072113F" w:rsidRDefault="0072113F" w:rsidP="0072113F">
            <w:pPr>
              <w:rPr>
                <w:sz w:val="24"/>
                <w:szCs w:val="24"/>
                <w:lang w:val="hr-HR" w:eastAsia="hr-HR"/>
              </w:rPr>
            </w:pPr>
            <w:r w:rsidRPr="0072113F">
              <w:rPr>
                <w:sz w:val="24"/>
                <w:szCs w:val="24"/>
                <w:lang w:val="hr-HR" w:eastAsia="hr-HR"/>
              </w:rPr>
              <w:t>hrvatski zavod za zdravstveno osiguranje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za zdravstvo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3.556,73</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na dohodak</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Ana Osrečki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30.7.2015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8.500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Ana Osrečki</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Ana Osrečki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3.8.2015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2.500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business for you d.o.o.,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knjigovodstvene usluge za 07/2015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10.8.2015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153,8</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Zagrebačka banka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naplata naknade po fakturi od 31.7.2015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12.8.2015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2484008-1000000013</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povl.upl. Od 13/3/SPORTINA/p-546423</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14.8.2015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06/18</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98,6</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Zagrebačka banka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naplata naknade po fakturi od 31.8.2015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15.9.2015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06/18</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2.500,00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business for you d.o.o.,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knjigovodstvene usluge za 8/15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132,98</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državni proračun Republike Hrvatske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 stup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44,33</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xml:space="preserve">doprinos za mirov. osig. za starost na </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mio II stup - ugovor o djelu</w:t>
            </w:r>
          </w:p>
        </w:tc>
      </w:tr>
      <w:tr w:rsidR="0072113F" w:rsidRPr="00AF0C89" w:rsidTr="009D6A13">
        <w:trPr>
          <w:cantSplit/>
          <w:trHeight w:val="6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132,98</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vAlign w:val="bottom"/>
            <w:hideMark/>
          </w:tcPr>
          <w:p w:rsidR="0072113F" w:rsidRPr="0072113F" w:rsidRDefault="0072113F" w:rsidP="0072113F">
            <w:pPr>
              <w:rPr>
                <w:sz w:val="24"/>
                <w:szCs w:val="24"/>
                <w:lang w:val="hr-HR" w:eastAsia="hr-HR"/>
              </w:rPr>
            </w:pPr>
            <w:r w:rsidRPr="0072113F">
              <w:rPr>
                <w:sz w:val="24"/>
                <w:szCs w:val="24"/>
                <w:lang w:val="hr-HR" w:eastAsia="hr-HR"/>
              </w:rPr>
              <w:t>hrvatski zavod za zdravstveno osiguranje</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doprinos za zdravstvo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209,21</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na dohodak</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i prirez Krešimir Ivančević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30.9.2015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500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Krešimir Ivančević</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Krešimir Ivančević - ugovor o djelu</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10.10.2015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110,9</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Zagrebačka banka d.d.</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naplata naknade po fakturi od 30.9.2016</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15.10.2015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22.511,59</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Sportina d.o.o.</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plaćanje po PSN 06/18</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21.10.2015</w:t>
            </w:r>
          </w:p>
        </w:tc>
        <w:tc>
          <w:tcPr>
            <w:tcW w:w="1418"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1559"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50</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xml:space="preserve">Radio Psunj d.o.o. za pripremu </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povrat pretplaćenih sredstava</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23.10.2015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2.500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business for you d.o.o.,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knjigovodstvene usluge od 09/2015</w:t>
            </w:r>
          </w:p>
        </w:tc>
      </w:tr>
      <w:tr w:rsidR="0072113F" w:rsidRPr="00AF0C89" w:rsidTr="009D6A13">
        <w:trPr>
          <w:cantSplit/>
          <w:trHeight w:val="300"/>
          <w:tblHeader/>
        </w:trPr>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24.10.2015</w:t>
            </w:r>
          </w:p>
        </w:tc>
        <w:tc>
          <w:tcPr>
            <w:tcW w:w="1418" w:type="dxa"/>
            <w:shd w:val="clear" w:color="auto" w:fill="auto"/>
            <w:noWrap/>
            <w:vAlign w:val="bottom"/>
            <w:hideMark/>
          </w:tcPr>
          <w:p w:rsidR="0072113F" w:rsidRPr="0072113F" w:rsidRDefault="0072113F" w:rsidP="0072113F">
            <w:pPr>
              <w:jc w:val="right"/>
              <w:rPr>
                <w:sz w:val="24"/>
                <w:szCs w:val="24"/>
                <w:lang w:val="hr-HR" w:eastAsia="hr-HR"/>
              </w:rPr>
            </w:pPr>
            <w:r w:rsidRPr="0072113F">
              <w:rPr>
                <w:sz w:val="24"/>
                <w:szCs w:val="24"/>
                <w:lang w:val="hr-HR" w:eastAsia="hr-HR"/>
              </w:rPr>
              <w:t>340</w:t>
            </w:r>
          </w:p>
        </w:tc>
        <w:tc>
          <w:tcPr>
            <w:tcW w:w="1559"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 </w:t>
            </w:r>
          </w:p>
        </w:tc>
        <w:tc>
          <w:tcPr>
            <w:tcW w:w="2977"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Grad Zagreb</w:t>
            </w:r>
          </w:p>
        </w:tc>
        <w:tc>
          <w:tcPr>
            <w:tcW w:w="4252" w:type="dxa"/>
            <w:shd w:val="clear" w:color="auto" w:fill="auto"/>
            <w:noWrap/>
            <w:vAlign w:val="bottom"/>
            <w:hideMark/>
          </w:tcPr>
          <w:p w:rsidR="0072113F" w:rsidRPr="0072113F" w:rsidRDefault="0072113F" w:rsidP="0072113F">
            <w:pPr>
              <w:rPr>
                <w:sz w:val="24"/>
                <w:szCs w:val="24"/>
                <w:lang w:val="hr-HR" w:eastAsia="hr-HR"/>
              </w:rPr>
            </w:pPr>
            <w:r w:rsidRPr="0072113F">
              <w:rPr>
                <w:sz w:val="24"/>
                <w:szCs w:val="24"/>
                <w:lang w:val="hr-HR" w:eastAsia="hr-HR"/>
              </w:rPr>
              <w:t>porez na tvrtku 2015</w:t>
            </w:r>
          </w:p>
        </w:tc>
      </w:tr>
    </w:tbl>
    <w:p w:rsidR="0072113F" w:rsidRPr="00AF0C89" w:rsidRDefault="0072113F" w:rsidP="00FB452A">
      <w:pPr>
        <w:widowControl w:val="0"/>
        <w:spacing w:line="230" w:lineRule="exact"/>
        <w:jc w:val="both"/>
        <w:rPr>
          <w:rFonts w:eastAsia="Arial Unicode MS"/>
          <w:sz w:val="24"/>
          <w:szCs w:val="24"/>
          <w:lang w:val="hr-HR" w:eastAsia="hr-HR" w:bidi="hr-HR"/>
        </w:rPr>
      </w:pPr>
    </w:p>
    <w:p w:rsidR="0095651A" w:rsidRPr="00AF0C89" w:rsidRDefault="0095651A" w:rsidP="001D496E">
      <w:pPr>
        <w:pStyle w:val="Odlomakpopisa"/>
        <w:ind w:left="709"/>
        <w:jc w:val="both"/>
        <w:rPr>
          <w:sz w:val="24"/>
          <w:szCs w:val="24"/>
        </w:rPr>
      </w:pP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t>stečajni upravitelj</w:t>
      </w:r>
    </w:p>
    <w:p w:rsidR="00BC346A" w:rsidRPr="00AF0C89" w:rsidRDefault="00BC346A" w:rsidP="001D496E">
      <w:pPr>
        <w:pStyle w:val="Odlomakpopisa"/>
        <w:ind w:left="709"/>
        <w:jc w:val="both"/>
        <w:rPr>
          <w:sz w:val="24"/>
          <w:szCs w:val="24"/>
        </w:rPr>
      </w:pPr>
    </w:p>
    <w:p w:rsidR="0095651A" w:rsidRPr="00AF0C89" w:rsidRDefault="0095651A" w:rsidP="0095651A">
      <w:pPr>
        <w:rPr>
          <w:rFonts w:eastAsia="Calibri"/>
          <w:sz w:val="24"/>
          <w:szCs w:val="24"/>
          <w:lang w:val="hr-HR"/>
        </w:rPr>
      </w:pP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r>
      <w:r w:rsidRPr="00AF0C89">
        <w:rPr>
          <w:sz w:val="24"/>
          <w:szCs w:val="24"/>
        </w:rPr>
        <w:tab/>
      </w:r>
      <w:r w:rsidRPr="00AF0C89">
        <w:rPr>
          <w:rFonts w:eastAsia="Calibri"/>
          <w:sz w:val="24"/>
          <w:szCs w:val="24"/>
          <w:lang w:val="hr-HR"/>
        </w:rPr>
        <w:t xml:space="preserve">Ante </w:t>
      </w:r>
      <w:r w:rsidR="00BC346A" w:rsidRPr="00AF0C89">
        <w:rPr>
          <w:rFonts w:eastAsia="Calibri"/>
          <w:sz w:val="24"/>
          <w:szCs w:val="24"/>
          <w:lang w:val="hr-HR"/>
        </w:rPr>
        <w:t>Majić,univ. Spec. Oec.</w:t>
      </w:r>
    </w:p>
    <w:p w:rsidR="00670D39" w:rsidRDefault="0095651A" w:rsidP="0095651A">
      <w:pPr>
        <w:pStyle w:val="Odlomakpopisa"/>
        <w:ind w:left="0"/>
        <w:jc w:val="both"/>
        <w:rPr>
          <w:sz w:val="24"/>
          <w:szCs w:val="24"/>
        </w:rPr>
      </w:pPr>
      <w:r w:rsidRPr="00AF0C89">
        <w:rPr>
          <w:sz w:val="24"/>
          <w:szCs w:val="24"/>
        </w:rPr>
        <w:t>U Zagrebu, 2</w:t>
      </w:r>
      <w:r w:rsidR="00163B56" w:rsidRPr="00AF0C89">
        <w:rPr>
          <w:sz w:val="24"/>
          <w:szCs w:val="24"/>
        </w:rPr>
        <w:t>6.10</w:t>
      </w:r>
      <w:r w:rsidRPr="00AF0C89">
        <w:rPr>
          <w:sz w:val="24"/>
          <w:szCs w:val="24"/>
        </w:rPr>
        <w:t>.2015. godine</w:t>
      </w:r>
    </w:p>
    <w:p w:rsidR="00670D39" w:rsidRDefault="00670D39">
      <w:pPr>
        <w:spacing w:after="200" w:line="276" w:lineRule="auto"/>
        <w:rPr>
          <w:sz w:val="24"/>
          <w:szCs w:val="24"/>
        </w:rPr>
      </w:pPr>
      <w:r>
        <w:rPr>
          <w:sz w:val="24"/>
          <w:szCs w:val="24"/>
        </w:rPr>
        <w:br w:type="page"/>
      </w:r>
    </w:p>
    <w:p w:rsidR="00670D39" w:rsidRDefault="00670D39" w:rsidP="0095651A">
      <w:pPr>
        <w:pStyle w:val="Odlomakpopisa"/>
        <w:ind w:left="0"/>
        <w:jc w:val="both"/>
        <w:rPr>
          <w:b/>
          <w:sz w:val="24"/>
          <w:szCs w:val="24"/>
        </w:rPr>
      </w:pPr>
      <w:r>
        <w:rPr>
          <w:b/>
          <w:sz w:val="24"/>
          <w:szCs w:val="24"/>
        </w:rPr>
        <w:lastRenderedPageBreak/>
        <w:t>PRILOG 1: Popis pokretnina stečajno dužnika Digitel Medijski Servisi d.o.o.</w:t>
      </w:r>
    </w:p>
    <w:p w:rsidR="00670D39" w:rsidRDefault="00670D39" w:rsidP="0095651A">
      <w:pPr>
        <w:pStyle w:val="Odlomakpopisa"/>
        <w:ind w:left="0"/>
        <w:jc w:val="both"/>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948"/>
        <w:gridCol w:w="2007"/>
      </w:tblGrid>
      <w:tr w:rsidR="00670D39" w:rsidRPr="00670D39" w:rsidTr="00670D39">
        <w:trPr>
          <w:cantSplit/>
          <w:trHeight w:val="615"/>
          <w:tblHeader/>
        </w:trPr>
        <w:tc>
          <w:tcPr>
            <w:tcW w:w="96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r.broj.</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predmet</w:t>
            </w:r>
          </w:p>
        </w:tc>
        <w:tc>
          <w:tcPr>
            <w:tcW w:w="2007" w:type="dxa"/>
            <w:shd w:val="clear" w:color="auto" w:fill="auto"/>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stanje (dobro 1, loše 2, srednje 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LCD monitor XEROX 2005, 17' XA 7-17i x2</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PHILIPS LCD MON, 19' miš, tipkovnica - zapakirano</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PHILIPS LCD, 17, sa zvučnicima 170 B</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190B7C/00 sa zvučnicima PHILIPS kom 23</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500 MB/E7500/500HQ/2V18d ADR INTEL CORE DUO</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IBM INTEL COLBRON</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COMPAQ Dx7500 DEETOOM/E5200/250HQF/2U/8J Pentiun Dual Core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170 PSE70 LCD PHLIPS, miš, tipkovnica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ormar visoki, bijeli ključ</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ormar srednji, bijeli ključ</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ormar mali, bijeli ključ</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kauč dvosjed</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LCD 71 VM, NEC</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LENOVO AMD 64, ATHLON X2, WIN X2</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stolica 1 mrežasta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stolica 2 crna - 3kom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stolica plava - 2kom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 bijeli okrugli V70 fi80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 bijeli dugi (inox) 200x90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 bijeli kraći (inox) trokutasti stranica cca 100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 mini okrugli bijeli - 2kom fi50 cm V50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podna vitrina bez stakla 120x40 2kom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4 pvc stolice / razne boje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 bijeli klasični 150x80 - 2kom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vitrina/stolica s bjelim jastukom 100x50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ormarić s bravom 90x40 v80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xml:space="preserve">stol - bijele noge 160x80 </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srebrni ladičar 45x57 2kom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alu crne kante -koš 5kom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bijeli ladičar 56x42</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bijeli ladičar 56x42</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sivi ladičar 56x42 2kom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bijeli ladičar 56x42</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xml:space="preserve">bijela vitrina podna - 3 pregrade/ključ </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stolica crna mrežasta 3kom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stolica zelena</w:t>
            </w: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stolica plava inox</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E200DWT beli monitor</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PHILIPS 220 CW monitor</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SAMSUNG 2032BW</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lastRenderedPageBreak/>
              <w:t>41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T2231 2001 n.g.</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PHILIPS 170P BRILIANCE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1908 FP DELL LCD</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SAMSUNG 20320 BW 2007 g.</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COMPAQ DX2300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HPL 1710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GM 869A LCD + tipkovnica + miš</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L20 4WT LG LCD</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49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XEROX 700P</w:t>
            </w: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HNS 9190p</w:t>
            </w: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PC LAB 2000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SAMSUNG GH 17-LS</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DELL monitor 22'</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SONY S20 5F</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DELL monitor '19</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IBM MONITOR</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520319</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DX 7500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59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LAB 2000</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xml:space="preserve">LENOVO </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PAPR ZA PROJEKTOR S NOSAČEM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BANNER "BOJE OPTMIZMA"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BANNER "JACK DANIELS"</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PHILIPS HNP 7170T</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IBM kućište crno</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monitor SAMSUNG</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IPHONE 3 crni 8GB</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IPHONE bijeli 32GB (oštećen)</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69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NOKIA LUNIA (ima punjač)</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BLACKBERRY (bez punjača i baterije)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HTC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BLACKBERRY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BLACKBERRY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NOKIA 6303 2009.g. (ima punjač)</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SONY XPERIA mini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APPLE TABLET bijeli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GT - S5570i SAMSUNG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SAMSUNG GT - 3370 (bez punjača)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79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SONY monitor sivi</w:t>
            </w: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COMPAQ DX 2300 crni</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HUB7382166</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LG monitor DMS 146</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prenosiva klima EUROMATE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lastRenderedPageBreak/>
              <w:t>84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prenosiva klima EUROMATE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DMS 156</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COMPAQ crni, naopako okrenut</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DMS 229</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JULIJANA VRBANEK DMS</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89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LENOVO DMS 143</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HP DMS 157</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91</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HP DMS 171</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92</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 MONITOR SAMSUNG SKROZ CRNI</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93</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XEROX MONITOR CRNI S BIJELIM KUĆIŠTEM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94</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PHILIPS SIVI S KUĆIŠTEM SIVIM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96</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SAMSUNG CRNI S PLAVOM NALJEPNICOM GOR 6 DESNO</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97</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 PHILIPS 190 B SIVI MONITOR</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98</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LG FLATRON WI D6  -MONITOR</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99</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PRINTER SIVI  HP </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100</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DOLL MONITOR CRNI S CRNIM KUĆIŠTEM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101</w:t>
            </w:r>
          </w:p>
        </w:tc>
        <w:tc>
          <w:tcPr>
            <w:tcW w:w="6948" w:type="dxa"/>
            <w:shd w:val="clear" w:color="auto" w:fill="auto"/>
            <w:noWrap/>
            <w:vAlign w:val="bottom"/>
            <w:hideMark/>
          </w:tcPr>
          <w:p w:rsidR="00670D39" w:rsidRPr="00670D39" w:rsidRDefault="00670D39" w:rsidP="00670D39">
            <w:pPr>
              <w:rPr>
                <w:color w:val="222222"/>
                <w:sz w:val="24"/>
                <w:szCs w:val="24"/>
                <w:lang w:val="hr-HR" w:eastAsia="hr-HR"/>
              </w:rPr>
            </w:pPr>
            <w:r w:rsidRPr="00670D39">
              <w:rPr>
                <w:color w:val="222222"/>
                <w:sz w:val="24"/>
                <w:szCs w:val="24"/>
                <w:lang w:val="hr-HR" w:eastAsia="hr-HR"/>
              </w:rPr>
              <w:t>XEROX CRNI MONITOR S RETARDIRANIM NALJAMA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102</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LENOVO monitor s bijelim papirima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103</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PHILIPS monitor BRILLIANCE 170P</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104</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SONY monitor TCD 99</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105</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LENOVO crni prekriven najlonom</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2</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106</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zeleni HP printer</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107</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xml:space="preserve">XEROX monitor crni (sivo kućište) </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108</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LENOVO crni monitor, s najlonom, THINK VISION roza boja</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109</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LG sivi, crno kućište, žuti natpis dole desno</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110</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stalak za propagandne materijale</w:t>
            </w:r>
          </w:p>
        </w:tc>
        <w:tc>
          <w:tcPr>
            <w:tcW w:w="2007"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111</w:t>
            </w: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IBM kućište i matična ploča</w:t>
            </w: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 </w:t>
            </w:r>
          </w:p>
        </w:tc>
      </w:tr>
      <w:tr w:rsidR="00670D39" w:rsidRPr="00670D39" w:rsidTr="00670D39">
        <w:trPr>
          <w:trHeight w:val="300"/>
        </w:trPr>
        <w:tc>
          <w:tcPr>
            <w:tcW w:w="968"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112</w:t>
            </w:r>
          </w:p>
        </w:tc>
        <w:tc>
          <w:tcPr>
            <w:tcW w:w="6948" w:type="dxa"/>
            <w:shd w:val="clear" w:color="auto" w:fill="auto"/>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stalak za vješalice</w:t>
            </w:r>
          </w:p>
        </w:tc>
        <w:tc>
          <w:tcPr>
            <w:tcW w:w="2007"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113</w:t>
            </w:r>
          </w:p>
        </w:tc>
        <w:tc>
          <w:tcPr>
            <w:tcW w:w="6948" w:type="dxa"/>
            <w:shd w:val="clear" w:color="auto" w:fill="auto"/>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stalak za odjeću</w:t>
            </w:r>
          </w:p>
        </w:tc>
        <w:tc>
          <w:tcPr>
            <w:tcW w:w="2007"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114</w:t>
            </w:r>
          </w:p>
        </w:tc>
        <w:tc>
          <w:tcPr>
            <w:tcW w:w="6948" w:type="dxa"/>
            <w:shd w:val="clear" w:color="auto" w:fill="auto"/>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uredska stolica</w:t>
            </w:r>
          </w:p>
        </w:tc>
        <w:tc>
          <w:tcPr>
            <w:tcW w:w="2007"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w:t>
            </w:r>
          </w:p>
        </w:tc>
      </w:tr>
      <w:tr w:rsidR="00670D39" w:rsidRPr="00670D39" w:rsidTr="00670D39">
        <w:trPr>
          <w:trHeight w:val="300"/>
        </w:trPr>
        <w:tc>
          <w:tcPr>
            <w:tcW w:w="968"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115</w:t>
            </w:r>
          </w:p>
        </w:tc>
        <w:tc>
          <w:tcPr>
            <w:tcW w:w="6948" w:type="dxa"/>
            <w:shd w:val="clear" w:color="auto" w:fill="auto"/>
            <w:vAlign w:val="bottom"/>
            <w:hideMark/>
          </w:tcPr>
          <w:p w:rsidR="00670D39" w:rsidRPr="00670D39" w:rsidRDefault="00670D39" w:rsidP="00670D39">
            <w:pPr>
              <w:rPr>
                <w:color w:val="000000"/>
                <w:sz w:val="24"/>
                <w:szCs w:val="24"/>
                <w:lang w:val="hr-HR" w:eastAsia="hr-HR"/>
              </w:rPr>
            </w:pPr>
            <w:r w:rsidRPr="00670D39">
              <w:rPr>
                <w:color w:val="000000"/>
                <w:sz w:val="24"/>
                <w:szCs w:val="24"/>
                <w:lang w:val="hr-HR" w:eastAsia="hr-HR"/>
              </w:rPr>
              <w:t>LENOVO monitor</w:t>
            </w:r>
          </w:p>
        </w:tc>
        <w:tc>
          <w:tcPr>
            <w:tcW w:w="2007" w:type="dxa"/>
            <w:shd w:val="clear" w:color="auto" w:fill="auto"/>
            <w:vAlign w:val="bottom"/>
            <w:hideMark/>
          </w:tcPr>
          <w:p w:rsidR="00670D39" w:rsidRPr="00670D39" w:rsidRDefault="00670D39" w:rsidP="00670D39">
            <w:pPr>
              <w:jc w:val="right"/>
              <w:rPr>
                <w:color w:val="000000"/>
                <w:sz w:val="24"/>
                <w:szCs w:val="24"/>
                <w:lang w:val="hr-HR" w:eastAsia="hr-HR"/>
              </w:rPr>
            </w:pPr>
            <w:r w:rsidRPr="00670D39">
              <w:rPr>
                <w:color w:val="000000"/>
                <w:sz w:val="24"/>
                <w:szCs w:val="24"/>
                <w:lang w:val="hr-HR" w:eastAsia="hr-HR"/>
              </w:rPr>
              <w:t>3</w:t>
            </w: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rPr>
                <w:color w:val="000000"/>
                <w:sz w:val="24"/>
                <w:szCs w:val="24"/>
                <w:lang w:val="hr-HR" w:eastAsia="hr-HR"/>
              </w:rPr>
            </w:pP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p>
        </w:tc>
      </w:tr>
      <w:tr w:rsidR="00670D39" w:rsidRPr="00670D39" w:rsidTr="00670D39">
        <w:trPr>
          <w:trHeight w:val="300"/>
        </w:trPr>
        <w:tc>
          <w:tcPr>
            <w:tcW w:w="968" w:type="dxa"/>
            <w:shd w:val="clear" w:color="auto" w:fill="auto"/>
            <w:noWrap/>
            <w:vAlign w:val="bottom"/>
            <w:hideMark/>
          </w:tcPr>
          <w:p w:rsidR="00670D39" w:rsidRPr="00670D39" w:rsidRDefault="00670D39" w:rsidP="00670D39">
            <w:pPr>
              <w:rPr>
                <w:color w:val="000000"/>
                <w:sz w:val="24"/>
                <w:szCs w:val="24"/>
                <w:lang w:val="hr-HR" w:eastAsia="hr-HR"/>
              </w:rPr>
            </w:pPr>
          </w:p>
        </w:tc>
        <w:tc>
          <w:tcPr>
            <w:tcW w:w="6948" w:type="dxa"/>
            <w:shd w:val="clear" w:color="auto" w:fill="auto"/>
            <w:noWrap/>
            <w:vAlign w:val="bottom"/>
            <w:hideMark/>
          </w:tcPr>
          <w:p w:rsidR="00670D39" w:rsidRPr="00670D39" w:rsidRDefault="00670D39" w:rsidP="00670D39">
            <w:pPr>
              <w:rPr>
                <w:color w:val="000000"/>
                <w:sz w:val="24"/>
                <w:szCs w:val="24"/>
                <w:lang w:val="hr-HR" w:eastAsia="hr-HR"/>
              </w:rPr>
            </w:pPr>
          </w:p>
        </w:tc>
        <w:tc>
          <w:tcPr>
            <w:tcW w:w="2007" w:type="dxa"/>
            <w:shd w:val="clear" w:color="auto" w:fill="auto"/>
            <w:noWrap/>
            <w:vAlign w:val="bottom"/>
            <w:hideMark/>
          </w:tcPr>
          <w:p w:rsidR="00670D39" w:rsidRPr="00670D39" w:rsidRDefault="00670D39" w:rsidP="00670D39">
            <w:pPr>
              <w:rPr>
                <w:color w:val="000000"/>
                <w:sz w:val="24"/>
                <w:szCs w:val="24"/>
                <w:lang w:val="hr-HR" w:eastAsia="hr-HR"/>
              </w:rPr>
            </w:pPr>
          </w:p>
        </w:tc>
      </w:tr>
    </w:tbl>
    <w:p w:rsidR="00670D39" w:rsidRDefault="00670D39" w:rsidP="0095651A">
      <w:pPr>
        <w:pStyle w:val="Odlomakpopisa"/>
        <w:ind w:left="0"/>
        <w:jc w:val="both"/>
        <w:rPr>
          <w:b/>
          <w:sz w:val="24"/>
          <w:szCs w:val="24"/>
        </w:rPr>
      </w:pPr>
    </w:p>
    <w:p w:rsidR="00670D39" w:rsidRPr="00AF0C89" w:rsidRDefault="00670D39" w:rsidP="0095651A">
      <w:pPr>
        <w:pStyle w:val="Odlomakpopisa"/>
        <w:ind w:left="0"/>
        <w:jc w:val="both"/>
        <w:rPr>
          <w:b/>
          <w:sz w:val="24"/>
          <w:szCs w:val="24"/>
        </w:rPr>
      </w:pPr>
    </w:p>
    <w:sectPr w:rsidR="00670D39" w:rsidRPr="00AF0C89" w:rsidSect="00FB452A">
      <w:pgSz w:w="11906" w:h="16838"/>
      <w:pgMar w:top="1418"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BDE" w:rsidRDefault="00930BDE" w:rsidP="00AF0C89">
      <w:r>
        <w:separator/>
      </w:r>
    </w:p>
  </w:endnote>
  <w:endnote w:type="continuationSeparator" w:id="0">
    <w:p w:rsidR="00930BDE" w:rsidRDefault="00930BDE" w:rsidP="00AF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D39" w:rsidRDefault="00670D39">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6382"/>
      <w:docPartObj>
        <w:docPartGallery w:val="Page Numbers (Bottom of Page)"/>
        <w:docPartUnique/>
      </w:docPartObj>
    </w:sdtPr>
    <w:sdtEndPr/>
    <w:sdtContent>
      <w:p w:rsidR="00670D39" w:rsidRDefault="00412BC4">
        <w:pPr>
          <w:pStyle w:val="Podnoje"/>
          <w:jc w:val="right"/>
        </w:pPr>
        <w:r>
          <w:fldChar w:fldCharType="begin"/>
        </w:r>
        <w:r>
          <w:instrText xml:space="preserve"> PAGE   \* MERGEFORMAT </w:instrText>
        </w:r>
        <w:r>
          <w:fldChar w:fldCharType="separate"/>
        </w:r>
        <w:r w:rsidR="00A81ABC">
          <w:rPr>
            <w:noProof/>
          </w:rPr>
          <w:t>1</w:t>
        </w:r>
        <w:r>
          <w:rPr>
            <w:noProof/>
          </w:rPr>
          <w:fldChar w:fldCharType="end"/>
        </w:r>
      </w:p>
    </w:sdtContent>
  </w:sdt>
  <w:p w:rsidR="00670D39" w:rsidRDefault="00670D39">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D39" w:rsidRDefault="00670D39">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BDE" w:rsidRDefault="00930BDE" w:rsidP="00AF0C89">
      <w:r>
        <w:separator/>
      </w:r>
    </w:p>
  </w:footnote>
  <w:footnote w:type="continuationSeparator" w:id="0">
    <w:p w:rsidR="00930BDE" w:rsidRDefault="00930BDE" w:rsidP="00AF0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D39" w:rsidRDefault="00670D39">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D39" w:rsidRDefault="00670D39">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D39" w:rsidRDefault="00670D3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12D86"/>
    <w:multiLevelType w:val="hybridMultilevel"/>
    <w:tmpl w:val="5882FB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F9500D2"/>
    <w:multiLevelType w:val="hybridMultilevel"/>
    <w:tmpl w:val="4336DC32"/>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3735EB1"/>
    <w:multiLevelType w:val="hybridMultilevel"/>
    <w:tmpl w:val="006A507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32D407B"/>
    <w:multiLevelType w:val="multilevel"/>
    <w:tmpl w:val="C13A5EDC"/>
    <w:lvl w:ilvl="0">
      <w:start w:val="2014"/>
      <w:numFmt w:val="decimal"/>
      <w:lvlText w:val="24.12.%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2B60B3"/>
    <w:multiLevelType w:val="hybridMultilevel"/>
    <w:tmpl w:val="119CD468"/>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nsid w:val="30EE4AB3"/>
    <w:multiLevelType w:val="hybridMultilevel"/>
    <w:tmpl w:val="618234BA"/>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0BB0987"/>
    <w:multiLevelType w:val="hybridMultilevel"/>
    <w:tmpl w:val="E9D643B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6E5A46C1"/>
    <w:multiLevelType w:val="multilevel"/>
    <w:tmpl w:val="1BA262AC"/>
    <w:lvl w:ilvl="0">
      <w:start w:val="2014"/>
      <w:numFmt w:val="decimal"/>
      <w:lvlText w:val="24.12.%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76A6ABE"/>
    <w:multiLevelType w:val="multilevel"/>
    <w:tmpl w:val="8B1C466E"/>
    <w:lvl w:ilvl="0">
      <w:start w:val="2014"/>
      <w:numFmt w:val="decimal"/>
      <w:lvlText w:val="24.12.%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E6831D9"/>
    <w:multiLevelType w:val="hybridMultilevel"/>
    <w:tmpl w:val="B2B673F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4"/>
  </w:num>
  <w:num w:numId="5">
    <w:abstractNumId w:val="7"/>
  </w:num>
  <w:num w:numId="6">
    <w:abstractNumId w:val="8"/>
  </w:num>
  <w:num w:numId="7">
    <w:abstractNumId w:val="3"/>
  </w:num>
  <w:num w:numId="8">
    <w:abstractNumId w:val="6"/>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A14"/>
    <w:rsid w:val="0001124B"/>
    <w:rsid w:val="00035B10"/>
    <w:rsid w:val="000527FD"/>
    <w:rsid w:val="00052ABB"/>
    <w:rsid w:val="000907E7"/>
    <w:rsid w:val="000B7AB7"/>
    <w:rsid w:val="00131936"/>
    <w:rsid w:val="00132475"/>
    <w:rsid w:val="0014379E"/>
    <w:rsid w:val="00163B56"/>
    <w:rsid w:val="00170400"/>
    <w:rsid w:val="001D496E"/>
    <w:rsid w:val="002311DA"/>
    <w:rsid w:val="002379DA"/>
    <w:rsid w:val="00280A14"/>
    <w:rsid w:val="00316B21"/>
    <w:rsid w:val="003515B3"/>
    <w:rsid w:val="00370AC8"/>
    <w:rsid w:val="003839F8"/>
    <w:rsid w:val="00396D06"/>
    <w:rsid w:val="003A1A5A"/>
    <w:rsid w:val="003A1F7E"/>
    <w:rsid w:val="003B2538"/>
    <w:rsid w:val="003B3D0D"/>
    <w:rsid w:val="003D7434"/>
    <w:rsid w:val="003F5E7F"/>
    <w:rsid w:val="00412BC4"/>
    <w:rsid w:val="00451D77"/>
    <w:rsid w:val="004753DF"/>
    <w:rsid w:val="00494D63"/>
    <w:rsid w:val="004B6396"/>
    <w:rsid w:val="004C12AB"/>
    <w:rsid w:val="004C57B8"/>
    <w:rsid w:val="005135CC"/>
    <w:rsid w:val="00582BED"/>
    <w:rsid w:val="005A1370"/>
    <w:rsid w:val="005E3372"/>
    <w:rsid w:val="005F5AA2"/>
    <w:rsid w:val="006216BE"/>
    <w:rsid w:val="00670D39"/>
    <w:rsid w:val="006969C3"/>
    <w:rsid w:val="006B5DBD"/>
    <w:rsid w:val="006F2190"/>
    <w:rsid w:val="0072113F"/>
    <w:rsid w:val="0073175F"/>
    <w:rsid w:val="007506EA"/>
    <w:rsid w:val="0077511A"/>
    <w:rsid w:val="007C4D57"/>
    <w:rsid w:val="00870AB0"/>
    <w:rsid w:val="008D2058"/>
    <w:rsid w:val="00922AD3"/>
    <w:rsid w:val="00930BDE"/>
    <w:rsid w:val="00955FAA"/>
    <w:rsid w:val="0095651A"/>
    <w:rsid w:val="009D14D3"/>
    <w:rsid w:val="009D6A13"/>
    <w:rsid w:val="009E4934"/>
    <w:rsid w:val="00A5347E"/>
    <w:rsid w:val="00A81ABC"/>
    <w:rsid w:val="00AF0C89"/>
    <w:rsid w:val="00B01377"/>
    <w:rsid w:val="00BC346A"/>
    <w:rsid w:val="00BC52DE"/>
    <w:rsid w:val="00C214A6"/>
    <w:rsid w:val="00C9089C"/>
    <w:rsid w:val="00CF5030"/>
    <w:rsid w:val="00D2731C"/>
    <w:rsid w:val="00D85DA0"/>
    <w:rsid w:val="00DB60E6"/>
    <w:rsid w:val="00E40CF1"/>
    <w:rsid w:val="00E54F05"/>
    <w:rsid w:val="00E7580D"/>
    <w:rsid w:val="00EF3CF5"/>
    <w:rsid w:val="00F15968"/>
    <w:rsid w:val="00F7440B"/>
    <w:rsid w:val="00F759FF"/>
    <w:rsid w:val="00FB2F22"/>
    <w:rsid w:val="00FB452A"/>
    <w:rsid w:val="00FE15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A14"/>
    <w:pPr>
      <w:spacing w:after="0" w:line="240" w:lineRule="auto"/>
    </w:pPr>
    <w:rPr>
      <w:rFonts w:ascii="Times New Roman" w:eastAsia="Times New Roman" w:hAnsi="Times New Roman" w:cs="Times New Roman"/>
      <w:sz w:val="20"/>
      <w:szCs w:val="20"/>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80A14"/>
    <w:pPr>
      <w:ind w:left="720"/>
      <w:contextualSpacing/>
    </w:pPr>
  </w:style>
  <w:style w:type="paragraph" w:styleId="Tekstbalonia">
    <w:name w:val="Balloon Text"/>
    <w:basedOn w:val="Normal"/>
    <w:link w:val="TekstbaloniaChar"/>
    <w:uiPriority w:val="99"/>
    <w:semiHidden/>
    <w:unhideWhenUsed/>
    <w:rsid w:val="000907E7"/>
    <w:rPr>
      <w:rFonts w:ascii="Tahoma" w:hAnsi="Tahoma" w:cs="Tahoma"/>
      <w:sz w:val="16"/>
      <w:szCs w:val="16"/>
    </w:rPr>
  </w:style>
  <w:style w:type="character" w:customStyle="1" w:styleId="TekstbaloniaChar">
    <w:name w:val="Tekst balončića Char"/>
    <w:basedOn w:val="Zadanifontodlomka"/>
    <w:link w:val="Tekstbalonia"/>
    <w:uiPriority w:val="99"/>
    <w:semiHidden/>
    <w:rsid w:val="000907E7"/>
    <w:rPr>
      <w:rFonts w:ascii="Tahoma" w:eastAsia="Times New Roman" w:hAnsi="Tahoma" w:cs="Tahoma"/>
      <w:sz w:val="16"/>
      <w:szCs w:val="16"/>
      <w:lang w:val="en-US"/>
    </w:rPr>
  </w:style>
  <w:style w:type="table" w:styleId="Reetkatablice">
    <w:name w:val="Table Grid"/>
    <w:basedOn w:val="Obinatablica"/>
    <w:uiPriority w:val="59"/>
    <w:rsid w:val="00090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l">
    <w:name w:val="il"/>
    <w:basedOn w:val="Zadanifontodlomka"/>
    <w:rsid w:val="004B6396"/>
  </w:style>
  <w:style w:type="paragraph" w:styleId="Zaglavlje">
    <w:name w:val="header"/>
    <w:basedOn w:val="Normal"/>
    <w:link w:val="ZaglavljeChar"/>
    <w:uiPriority w:val="99"/>
    <w:semiHidden/>
    <w:unhideWhenUsed/>
    <w:rsid w:val="00AF0C89"/>
    <w:pPr>
      <w:tabs>
        <w:tab w:val="center" w:pos="4536"/>
        <w:tab w:val="right" w:pos="9072"/>
      </w:tabs>
    </w:pPr>
  </w:style>
  <w:style w:type="character" w:customStyle="1" w:styleId="ZaglavljeChar">
    <w:name w:val="Zaglavlje Char"/>
    <w:basedOn w:val="Zadanifontodlomka"/>
    <w:link w:val="Zaglavlje"/>
    <w:uiPriority w:val="99"/>
    <w:semiHidden/>
    <w:rsid w:val="00AF0C89"/>
    <w:rPr>
      <w:rFonts w:ascii="Times New Roman" w:eastAsia="Times New Roman" w:hAnsi="Times New Roman" w:cs="Times New Roman"/>
      <w:sz w:val="20"/>
      <w:szCs w:val="20"/>
      <w:lang w:val="en-US"/>
    </w:rPr>
  </w:style>
  <w:style w:type="paragraph" w:styleId="Podnoje">
    <w:name w:val="footer"/>
    <w:basedOn w:val="Normal"/>
    <w:link w:val="PodnojeChar"/>
    <w:uiPriority w:val="99"/>
    <w:unhideWhenUsed/>
    <w:rsid w:val="00AF0C89"/>
    <w:pPr>
      <w:tabs>
        <w:tab w:val="center" w:pos="4536"/>
        <w:tab w:val="right" w:pos="9072"/>
      </w:tabs>
    </w:pPr>
  </w:style>
  <w:style w:type="character" w:customStyle="1" w:styleId="PodnojeChar">
    <w:name w:val="Podnožje Char"/>
    <w:basedOn w:val="Zadanifontodlomka"/>
    <w:link w:val="Podnoje"/>
    <w:uiPriority w:val="99"/>
    <w:rsid w:val="00AF0C89"/>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A14"/>
    <w:pPr>
      <w:spacing w:after="0" w:line="240" w:lineRule="auto"/>
    </w:pPr>
    <w:rPr>
      <w:rFonts w:ascii="Times New Roman" w:eastAsia="Times New Roman" w:hAnsi="Times New Roman" w:cs="Times New Roman"/>
      <w:sz w:val="20"/>
      <w:szCs w:val="20"/>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80A14"/>
    <w:pPr>
      <w:ind w:left="720"/>
      <w:contextualSpacing/>
    </w:pPr>
  </w:style>
  <w:style w:type="paragraph" w:styleId="Tekstbalonia">
    <w:name w:val="Balloon Text"/>
    <w:basedOn w:val="Normal"/>
    <w:link w:val="TekstbaloniaChar"/>
    <w:uiPriority w:val="99"/>
    <w:semiHidden/>
    <w:unhideWhenUsed/>
    <w:rsid w:val="000907E7"/>
    <w:rPr>
      <w:rFonts w:ascii="Tahoma" w:hAnsi="Tahoma" w:cs="Tahoma"/>
      <w:sz w:val="16"/>
      <w:szCs w:val="16"/>
    </w:rPr>
  </w:style>
  <w:style w:type="character" w:customStyle="1" w:styleId="TekstbaloniaChar">
    <w:name w:val="Tekst balončića Char"/>
    <w:basedOn w:val="Zadanifontodlomka"/>
    <w:link w:val="Tekstbalonia"/>
    <w:uiPriority w:val="99"/>
    <w:semiHidden/>
    <w:rsid w:val="000907E7"/>
    <w:rPr>
      <w:rFonts w:ascii="Tahoma" w:eastAsia="Times New Roman" w:hAnsi="Tahoma" w:cs="Tahoma"/>
      <w:sz w:val="16"/>
      <w:szCs w:val="16"/>
      <w:lang w:val="en-US"/>
    </w:rPr>
  </w:style>
  <w:style w:type="table" w:styleId="Reetkatablice">
    <w:name w:val="Table Grid"/>
    <w:basedOn w:val="Obinatablica"/>
    <w:uiPriority w:val="59"/>
    <w:rsid w:val="00090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l">
    <w:name w:val="il"/>
    <w:basedOn w:val="Zadanifontodlomka"/>
    <w:rsid w:val="004B6396"/>
  </w:style>
  <w:style w:type="paragraph" w:styleId="Zaglavlje">
    <w:name w:val="header"/>
    <w:basedOn w:val="Normal"/>
    <w:link w:val="ZaglavljeChar"/>
    <w:uiPriority w:val="99"/>
    <w:semiHidden/>
    <w:unhideWhenUsed/>
    <w:rsid w:val="00AF0C89"/>
    <w:pPr>
      <w:tabs>
        <w:tab w:val="center" w:pos="4536"/>
        <w:tab w:val="right" w:pos="9072"/>
      </w:tabs>
    </w:pPr>
  </w:style>
  <w:style w:type="character" w:customStyle="1" w:styleId="ZaglavljeChar">
    <w:name w:val="Zaglavlje Char"/>
    <w:basedOn w:val="Zadanifontodlomka"/>
    <w:link w:val="Zaglavlje"/>
    <w:uiPriority w:val="99"/>
    <w:semiHidden/>
    <w:rsid w:val="00AF0C89"/>
    <w:rPr>
      <w:rFonts w:ascii="Times New Roman" w:eastAsia="Times New Roman" w:hAnsi="Times New Roman" w:cs="Times New Roman"/>
      <w:sz w:val="20"/>
      <w:szCs w:val="20"/>
      <w:lang w:val="en-US"/>
    </w:rPr>
  </w:style>
  <w:style w:type="paragraph" w:styleId="Podnoje">
    <w:name w:val="footer"/>
    <w:basedOn w:val="Normal"/>
    <w:link w:val="PodnojeChar"/>
    <w:uiPriority w:val="99"/>
    <w:unhideWhenUsed/>
    <w:rsid w:val="00AF0C89"/>
    <w:pPr>
      <w:tabs>
        <w:tab w:val="center" w:pos="4536"/>
        <w:tab w:val="right" w:pos="9072"/>
      </w:tabs>
    </w:pPr>
  </w:style>
  <w:style w:type="character" w:customStyle="1" w:styleId="PodnojeChar">
    <w:name w:val="Podnožje Char"/>
    <w:basedOn w:val="Zadanifontodlomka"/>
    <w:link w:val="Podnoje"/>
    <w:uiPriority w:val="99"/>
    <w:rsid w:val="00AF0C89"/>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233882">
      <w:bodyDiv w:val="1"/>
      <w:marLeft w:val="0"/>
      <w:marRight w:val="0"/>
      <w:marTop w:val="0"/>
      <w:marBottom w:val="0"/>
      <w:divBdr>
        <w:top w:val="none" w:sz="0" w:space="0" w:color="auto"/>
        <w:left w:val="none" w:sz="0" w:space="0" w:color="auto"/>
        <w:bottom w:val="none" w:sz="0" w:space="0" w:color="auto"/>
        <w:right w:val="none" w:sz="0" w:space="0" w:color="auto"/>
      </w:divBdr>
    </w:div>
    <w:div w:id="275478895">
      <w:bodyDiv w:val="1"/>
      <w:marLeft w:val="0"/>
      <w:marRight w:val="0"/>
      <w:marTop w:val="0"/>
      <w:marBottom w:val="0"/>
      <w:divBdr>
        <w:top w:val="none" w:sz="0" w:space="0" w:color="auto"/>
        <w:left w:val="none" w:sz="0" w:space="0" w:color="auto"/>
        <w:bottom w:val="none" w:sz="0" w:space="0" w:color="auto"/>
        <w:right w:val="none" w:sz="0" w:space="0" w:color="auto"/>
      </w:divBdr>
    </w:div>
    <w:div w:id="425544691">
      <w:bodyDiv w:val="1"/>
      <w:marLeft w:val="0"/>
      <w:marRight w:val="0"/>
      <w:marTop w:val="0"/>
      <w:marBottom w:val="0"/>
      <w:divBdr>
        <w:top w:val="none" w:sz="0" w:space="0" w:color="auto"/>
        <w:left w:val="none" w:sz="0" w:space="0" w:color="auto"/>
        <w:bottom w:val="none" w:sz="0" w:space="0" w:color="auto"/>
        <w:right w:val="none" w:sz="0" w:space="0" w:color="auto"/>
      </w:divBdr>
    </w:div>
    <w:div w:id="437873323">
      <w:bodyDiv w:val="1"/>
      <w:marLeft w:val="0"/>
      <w:marRight w:val="0"/>
      <w:marTop w:val="0"/>
      <w:marBottom w:val="0"/>
      <w:divBdr>
        <w:top w:val="none" w:sz="0" w:space="0" w:color="auto"/>
        <w:left w:val="none" w:sz="0" w:space="0" w:color="auto"/>
        <w:bottom w:val="none" w:sz="0" w:space="0" w:color="auto"/>
        <w:right w:val="none" w:sz="0" w:space="0" w:color="auto"/>
      </w:divBdr>
    </w:div>
    <w:div w:id="630401541">
      <w:bodyDiv w:val="1"/>
      <w:marLeft w:val="0"/>
      <w:marRight w:val="0"/>
      <w:marTop w:val="0"/>
      <w:marBottom w:val="0"/>
      <w:divBdr>
        <w:top w:val="none" w:sz="0" w:space="0" w:color="auto"/>
        <w:left w:val="none" w:sz="0" w:space="0" w:color="auto"/>
        <w:bottom w:val="none" w:sz="0" w:space="0" w:color="auto"/>
        <w:right w:val="none" w:sz="0" w:space="0" w:color="auto"/>
      </w:divBdr>
    </w:div>
    <w:div w:id="634454713">
      <w:bodyDiv w:val="1"/>
      <w:marLeft w:val="0"/>
      <w:marRight w:val="0"/>
      <w:marTop w:val="0"/>
      <w:marBottom w:val="0"/>
      <w:divBdr>
        <w:top w:val="none" w:sz="0" w:space="0" w:color="auto"/>
        <w:left w:val="none" w:sz="0" w:space="0" w:color="auto"/>
        <w:bottom w:val="none" w:sz="0" w:space="0" w:color="auto"/>
        <w:right w:val="none" w:sz="0" w:space="0" w:color="auto"/>
      </w:divBdr>
    </w:div>
    <w:div w:id="807939867">
      <w:bodyDiv w:val="1"/>
      <w:marLeft w:val="0"/>
      <w:marRight w:val="0"/>
      <w:marTop w:val="0"/>
      <w:marBottom w:val="0"/>
      <w:divBdr>
        <w:top w:val="none" w:sz="0" w:space="0" w:color="auto"/>
        <w:left w:val="none" w:sz="0" w:space="0" w:color="auto"/>
        <w:bottom w:val="none" w:sz="0" w:space="0" w:color="auto"/>
        <w:right w:val="none" w:sz="0" w:space="0" w:color="auto"/>
      </w:divBdr>
    </w:div>
    <w:div w:id="1152529056">
      <w:bodyDiv w:val="1"/>
      <w:marLeft w:val="0"/>
      <w:marRight w:val="0"/>
      <w:marTop w:val="0"/>
      <w:marBottom w:val="0"/>
      <w:divBdr>
        <w:top w:val="none" w:sz="0" w:space="0" w:color="auto"/>
        <w:left w:val="none" w:sz="0" w:space="0" w:color="auto"/>
        <w:bottom w:val="none" w:sz="0" w:space="0" w:color="auto"/>
        <w:right w:val="none" w:sz="0" w:space="0" w:color="auto"/>
      </w:divBdr>
    </w:div>
    <w:div w:id="1414164123">
      <w:bodyDiv w:val="1"/>
      <w:marLeft w:val="0"/>
      <w:marRight w:val="0"/>
      <w:marTop w:val="0"/>
      <w:marBottom w:val="0"/>
      <w:divBdr>
        <w:top w:val="none" w:sz="0" w:space="0" w:color="auto"/>
        <w:left w:val="none" w:sz="0" w:space="0" w:color="auto"/>
        <w:bottom w:val="none" w:sz="0" w:space="0" w:color="auto"/>
        <w:right w:val="none" w:sz="0" w:space="0" w:color="auto"/>
      </w:divBdr>
      <w:divsChild>
        <w:div w:id="1362168266">
          <w:marLeft w:val="0"/>
          <w:marRight w:val="0"/>
          <w:marTop w:val="0"/>
          <w:marBottom w:val="0"/>
          <w:divBdr>
            <w:top w:val="none" w:sz="0" w:space="0" w:color="auto"/>
            <w:left w:val="none" w:sz="0" w:space="0" w:color="auto"/>
            <w:bottom w:val="none" w:sz="0" w:space="0" w:color="auto"/>
            <w:right w:val="none" w:sz="0" w:space="0" w:color="auto"/>
          </w:divBdr>
          <w:divsChild>
            <w:div w:id="1418789409">
              <w:marLeft w:val="0"/>
              <w:marRight w:val="0"/>
              <w:marTop w:val="0"/>
              <w:marBottom w:val="0"/>
              <w:divBdr>
                <w:top w:val="none" w:sz="0" w:space="0" w:color="auto"/>
                <w:left w:val="none" w:sz="0" w:space="0" w:color="auto"/>
                <w:bottom w:val="none" w:sz="0" w:space="0" w:color="auto"/>
                <w:right w:val="none" w:sz="0" w:space="0" w:color="auto"/>
              </w:divBdr>
              <w:divsChild>
                <w:div w:id="1498423721">
                  <w:marLeft w:val="0"/>
                  <w:marRight w:val="0"/>
                  <w:marTop w:val="0"/>
                  <w:marBottom w:val="0"/>
                  <w:divBdr>
                    <w:top w:val="none" w:sz="0" w:space="0" w:color="auto"/>
                    <w:left w:val="none" w:sz="0" w:space="0" w:color="auto"/>
                    <w:bottom w:val="none" w:sz="0" w:space="0" w:color="auto"/>
                    <w:right w:val="none" w:sz="0" w:space="0" w:color="auto"/>
                  </w:divBdr>
                  <w:divsChild>
                    <w:div w:id="142704321">
                      <w:marLeft w:val="0"/>
                      <w:marRight w:val="0"/>
                      <w:marTop w:val="0"/>
                      <w:marBottom w:val="0"/>
                      <w:divBdr>
                        <w:top w:val="none" w:sz="0" w:space="0" w:color="auto"/>
                        <w:left w:val="none" w:sz="0" w:space="0" w:color="auto"/>
                        <w:bottom w:val="none" w:sz="0" w:space="0" w:color="auto"/>
                        <w:right w:val="none" w:sz="0" w:space="0" w:color="auto"/>
                      </w:divBdr>
                      <w:divsChild>
                        <w:div w:id="1619028556">
                          <w:marLeft w:val="0"/>
                          <w:marRight w:val="0"/>
                          <w:marTop w:val="0"/>
                          <w:marBottom w:val="0"/>
                          <w:divBdr>
                            <w:top w:val="none" w:sz="0" w:space="0" w:color="auto"/>
                            <w:left w:val="none" w:sz="0" w:space="0" w:color="auto"/>
                            <w:bottom w:val="none" w:sz="0" w:space="0" w:color="auto"/>
                            <w:right w:val="none" w:sz="0" w:space="0" w:color="auto"/>
                          </w:divBdr>
                          <w:divsChild>
                            <w:div w:id="1340815623">
                              <w:marLeft w:val="0"/>
                              <w:marRight w:val="0"/>
                              <w:marTop w:val="0"/>
                              <w:marBottom w:val="0"/>
                              <w:divBdr>
                                <w:top w:val="none" w:sz="0" w:space="0" w:color="auto"/>
                                <w:left w:val="none" w:sz="0" w:space="0" w:color="auto"/>
                                <w:bottom w:val="none" w:sz="0" w:space="0" w:color="auto"/>
                                <w:right w:val="none" w:sz="0" w:space="0" w:color="auto"/>
                              </w:divBdr>
                              <w:divsChild>
                                <w:div w:id="1108500796">
                                  <w:marLeft w:val="0"/>
                                  <w:marRight w:val="0"/>
                                  <w:marTop w:val="0"/>
                                  <w:marBottom w:val="0"/>
                                  <w:divBdr>
                                    <w:top w:val="none" w:sz="0" w:space="0" w:color="auto"/>
                                    <w:left w:val="none" w:sz="0" w:space="0" w:color="auto"/>
                                    <w:bottom w:val="none" w:sz="0" w:space="0" w:color="auto"/>
                                    <w:right w:val="none" w:sz="0" w:space="0" w:color="auto"/>
                                  </w:divBdr>
                                  <w:divsChild>
                                    <w:div w:id="1943609344">
                                      <w:marLeft w:val="0"/>
                                      <w:marRight w:val="0"/>
                                      <w:marTop w:val="0"/>
                                      <w:marBottom w:val="0"/>
                                      <w:divBdr>
                                        <w:top w:val="none" w:sz="0" w:space="0" w:color="auto"/>
                                        <w:left w:val="none" w:sz="0" w:space="0" w:color="auto"/>
                                        <w:bottom w:val="none" w:sz="0" w:space="0" w:color="auto"/>
                                        <w:right w:val="none" w:sz="0" w:space="0" w:color="auto"/>
                                      </w:divBdr>
                                      <w:divsChild>
                                        <w:div w:id="1171872607">
                                          <w:marLeft w:val="0"/>
                                          <w:marRight w:val="0"/>
                                          <w:marTop w:val="0"/>
                                          <w:marBottom w:val="0"/>
                                          <w:divBdr>
                                            <w:top w:val="none" w:sz="0" w:space="0" w:color="auto"/>
                                            <w:left w:val="none" w:sz="0" w:space="0" w:color="auto"/>
                                            <w:bottom w:val="none" w:sz="0" w:space="0" w:color="auto"/>
                                            <w:right w:val="none" w:sz="0" w:space="0" w:color="auto"/>
                                          </w:divBdr>
                                          <w:divsChild>
                                            <w:div w:id="715198747">
                                              <w:marLeft w:val="0"/>
                                              <w:marRight w:val="0"/>
                                              <w:marTop w:val="0"/>
                                              <w:marBottom w:val="0"/>
                                              <w:divBdr>
                                                <w:top w:val="none" w:sz="0" w:space="0" w:color="auto"/>
                                                <w:left w:val="none" w:sz="0" w:space="0" w:color="auto"/>
                                                <w:bottom w:val="none" w:sz="0" w:space="0" w:color="auto"/>
                                                <w:right w:val="none" w:sz="0" w:space="0" w:color="auto"/>
                                              </w:divBdr>
                                              <w:divsChild>
                                                <w:div w:id="1784229912">
                                                  <w:marLeft w:val="0"/>
                                                  <w:marRight w:val="0"/>
                                                  <w:marTop w:val="0"/>
                                                  <w:marBottom w:val="0"/>
                                                  <w:divBdr>
                                                    <w:top w:val="none" w:sz="0" w:space="0" w:color="auto"/>
                                                    <w:left w:val="none" w:sz="0" w:space="0" w:color="auto"/>
                                                    <w:bottom w:val="none" w:sz="0" w:space="0" w:color="auto"/>
                                                    <w:right w:val="none" w:sz="0" w:space="0" w:color="auto"/>
                                                  </w:divBdr>
                                                  <w:divsChild>
                                                    <w:div w:id="211374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6402102">
              <w:marLeft w:val="0"/>
              <w:marRight w:val="0"/>
              <w:marTop w:val="0"/>
              <w:marBottom w:val="0"/>
              <w:divBdr>
                <w:top w:val="none" w:sz="0" w:space="0" w:color="auto"/>
                <w:left w:val="none" w:sz="0" w:space="0" w:color="auto"/>
                <w:bottom w:val="none" w:sz="0" w:space="0" w:color="auto"/>
                <w:right w:val="none" w:sz="0" w:space="0" w:color="auto"/>
              </w:divBdr>
            </w:div>
            <w:div w:id="1703286641">
              <w:marLeft w:val="0"/>
              <w:marRight w:val="0"/>
              <w:marTop w:val="0"/>
              <w:marBottom w:val="0"/>
              <w:divBdr>
                <w:top w:val="none" w:sz="0" w:space="0" w:color="auto"/>
                <w:left w:val="none" w:sz="0" w:space="0" w:color="auto"/>
                <w:bottom w:val="none" w:sz="0" w:space="0" w:color="auto"/>
                <w:right w:val="none" w:sz="0" w:space="0" w:color="auto"/>
              </w:divBdr>
            </w:div>
          </w:divsChild>
        </w:div>
        <w:div w:id="64453616">
          <w:marLeft w:val="0"/>
          <w:marRight w:val="0"/>
          <w:marTop w:val="0"/>
          <w:marBottom w:val="0"/>
          <w:divBdr>
            <w:top w:val="none" w:sz="0" w:space="0" w:color="auto"/>
            <w:left w:val="none" w:sz="0" w:space="0" w:color="auto"/>
            <w:bottom w:val="none" w:sz="0" w:space="0" w:color="auto"/>
            <w:right w:val="none" w:sz="0" w:space="0" w:color="auto"/>
          </w:divBdr>
        </w:div>
        <w:div w:id="1173375834">
          <w:marLeft w:val="0"/>
          <w:marRight w:val="0"/>
          <w:marTop w:val="0"/>
          <w:marBottom w:val="0"/>
          <w:divBdr>
            <w:top w:val="none" w:sz="0" w:space="0" w:color="auto"/>
            <w:left w:val="none" w:sz="0" w:space="0" w:color="auto"/>
            <w:bottom w:val="none" w:sz="0" w:space="0" w:color="auto"/>
            <w:right w:val="none" w:sz="0" w:space="0" w:color="auto"/>
          </w:divBdr>
        </w:div>
      </w:divsChild>
    </w:div>
    <w:div w:id="1483548357">
      <w:bodyDiv w:val="1"/>
      <w:marLeft w:val="0"/>
      <w:marRight w:val="0"/>
      <w:marTop w:val="0"/>
      <w:marBottom w:val="0"/>
      <w:divBdr>
        <w:top w:val="none" w:sz="0" w:space="0" w:color="auto"/>
        <w:left w:val="none" w:sz="0" w:space="0" w:color="auto"/>
        <w:bottom w:val="none" w:sz="0" w:space="0" w:color="auto"/>
        <w:right w:val="none" w:sz="0" w:space="0" w:color="auto"/>
      </w:divBdr>
    </w:div>
    <w:div w:id="1521967460">
      <w:bodyDiv w:val="1"/>
      <w:marLeft w:val="0"/>
      <w:marRight w:val="0"/>
      <w:marTop w:val="0"/>
      <w:marBottom w:val="0"/>
      <w:divBdr>
        <w:top w:val="none" w:sz="0" w:space="0" w:color="auto"/>
        <w:left w:val="none" w:sz="0" w:space="0" w:color="auto"/>
        <w:bottom w:val="none" w:sz="0" w:space="0" w:color="auto"/>
        <w:right w:val="none" w:sz="0" w:space="0" w:color="auto"/>
      </w:divBdr>
    </w:div>
    <w:div w:id="1763330327">
      <w:bodyDiv w:val="1"/>
      <w:marLeft w:val="0"/>
      <w:marRight w:val="0"/>
      <w:marTop w:val="0"/>
      <w:marBottom w:val="0"/>
      <w:divBdr>
        <w:top w:val="none" w:sz="0" w:space="0" w:color="auto"/>
        <w:left w:val="none" w:sz="0" w:space="0" w:color="auto"/>
        <w:bottom w:val="none" w:sz="0" w:space="0" w:color="auto"/>
        <w:right w:val="none" w:sz="0" w:space="0" w:color="auto"/>
      </w:divBdr>
    </w:div>
    <w:div w:id="1784498811">
      <w:bodyDiv w:val="1"/>
      <w:marLeft w:val="0"/>
      <w:marRight w:val="0"/>
      <w:marTop w:val="0"/>
      <w:marBottom w:val="0"/>
      <w:divBdr>
        <w:top w:val="none" w:sz="0" w:space="0" w:color="auto"/>
        <w:left w:val="none" w:sz="0" w:space="0" w:color="auto"/>
        <w:bottom w:val="none" w:sz="0" w:space="0" w:color="auto"/>
        <w:right w:val="none" w:sz="0" w:space="0" w:color="auto"/>
      </w:divBdr>
    </w:div>
    <w:div w:id="1972049288">
      <w:bodyDiv w:val="1"/>
      <w:marLeft w:val="0"/>
      <w:marRight w:val="0"/>
      <w:marTop w:val="0"/>
      <w:marBottom w:val="0"/>
      <w:divBdr>
        <w:top w:val="none" w:sz="0" w:space="0" w:color="auto"/>
        <w:left w:val="none" w:sz="0" w:space="0" w:color="auto"/>
        <w:bottom w:val="none" w:sz="0" w:space="0" w:color="auto"/>
        <w:right w:val="none" w:sz="0" w:space="0" w:color="auto"/>
      </w:divBdr>
      <w:divsChild>
        <w:div w:id="2079817668">
          <w:marLeft w:val="0"/>
          <w:marRight w:val="0"/>
          <w:marTop w:val="0"/>
          <w:marBottom w:val="0"/>
          <w:divBdr>
            <w:top w:val="none" w:sz="0" w:space="0" w:color="auto"/>
            <w:left w:val="none" w:sz="0" w:space="0" w:color="auto"/>
            <w:bottom w:val="none" w:sz="0" w:space="0" w:color="auto"/>
            <w:right w:val="none" w:sz="0" w:space="0" w:color="auto"/>
          </w:divBdr>
          <w:divsChild>
            <w:div w:id="1845708521">
              <w:marLeft w:val="0"/>
              <w:marRight w:val="0"/>
              <w:marTop w:val="0"/>
              <w:marBottom w:val="0"/>
              <w:divBdr>
                <w:top w:val="none" w:sz="0" w:space="0" w:color="auto"/>
                <w:left w:val="none" w:sz="0" w:space="0" w:color="auto"/>
                <w:bottom w:val="none" w:sz="0" w:space="0" w:color="auto"/>
                <w:right w:val="none" w:sz="0" w:space="0" w:color="auto"/>
              </w:divBdr>
              <w:divsChild>
                <w:div w:id="675301991">
                  <w:marLeft w:val="0"/>
                  <w:marRight w:val="0"/>
                  <w:marTop w:val="0"/>
                  <w:marBottom w:val="0"/>
                  <w:divBdr>
                    <w:top w:val="none" w:sz="0" w:space="0" w:color="auto"/>
                    <w:left w:val="none" w:sz="0" w:space="0" w:color="auto"/>
                    <w:bottom w:val="none" w:sz="0" w:space="0" w:color="auto"/>
                    <w:right w:val="none" w:sz="0" w:space="0" w:color="auto"/>
                  </w:divBdr>
                  <w:divsChild>
                    <w:div w:id="72391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738699">
          <w:marLeft w:val="0"/>
          <w:marRight w:val="0"/>
          <w:marTop w:val="0"/>
          <w:marBottom w:val="0"/>
          <w:divBdr>
            <w:top w:val="none" w:sz="0" w:space="0" w:color="auto"/>
            <w:left w:val="none" w:sz="0" w:space="0" w:color="auto"/>
            <w:bottom w:val="none" w:sz="0" w:space="0" w:color="auto"/>
            <w:right w:val="none" w:sz="0" w:space="0" w:color="auto"/>
          </w:divBdr>
        </w:div>
        <w:div w:id="1104157344">
          <w:marLeft w:val="0"/>
          <w:marRight w:val="0"/>
          <w:marTop w:val="0"/>
          <w:marBottom w:val="0"/>
          <w:divBdr>
            <w:top w:val="none" w:sz="0" w:space="0" w:color="auto"/>
            <w:left w:val="none" w:sz="0" w:space="0" w:color="auto"/>
            <w:bottom w:val="none" w:sz="0" w:space="0" w:color="auto"/>
            <w:right w:val="none" w:sz="0" w:space="0" w:color="auto"/>
          </w:divBdr>
        </w:div>
      </w:divsChild>
    </w:div>
    <w:div w:id="209335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A155D-B26F-4A5E-BCBF-F88026E9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2991</Words>
  <Characters>17054</Characters>
  <Application>Microsoft Office Word</Application>
  <DocSecurity>0</DocSecurity>
  <Lines>142</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ante</dc:creator>
  <cp:lastModifiedBy>Melita Knežević</cp:lastModifiedBy>
  <cp:revision>2</cp:revision>
  <cp:lastPrinted>2015-09-24T17:39:00Z</cp:lastPrinted>
  <dcterms:created xsi:type="dcterms:W3CDTF">2015-10-28T07:13:00Z</dcterms:created>
  <dcterms:modified xsi:type="dcterms:W3CDTF">2015-10-28T07:13:00Z</dcterms:modified>
</cp:coreProperties>
</file>